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E8" w:rsidRDefault="003F56E8" w:rsidP="009851D9">
      <w:pPr>
        <w:rPr>
          <w:lang w:val="en-US"/>
        </w:rPr>
      </w:pPr>
    </w:p>
    <w:p w:rsidR="0077366D" w:rsidRPr="00721C83" w:rsidRDefault="00241C95" w:rsidP="0077366D">
      <w:pPr>
        <w:pStyle w:val="Default"/>
        <w:jc w:val="center"/>
        <w:rPr>
          <w:b/>
          <w:i/>
          <w:sz w:val="40"/>
          <w:u w:val="single"/>
          <w:lang w:val="en-US"/>
        </w:rPr>
      </w:pPr>
      <w:r>
        <w:rPr>
          <w:b/>
          <w:i/>
          <w:sz w:val="40"/>
          <w:u w:val="single"/>
          <w:lang w:val="en-US"/>
        </w:rPr>
        <w:t xml:space="preserve">Statement for </w:t>
      </w:r>
      <w:r w:rsidR="008A796D">
        <w:rPr>
          <w:b/>
          <w:i/>
          <w:sz w:val="40"/>
          <w:u w:val="single"/>
          <w:lang w:val="en-US"/>
        </w:rPr>
        <w:t>Health</w:t>
      </w:r>
      <w:r w:rsidR="00BC74CA" w:rsidRPr="00721C83">
        <w:rPr>
          <w:b/>
          <w:i/>
          <w:sz w:val="40"/>
          <w:u w:val="single"/>
          <w:lang w:val="en-US"/>
        </w:rPr>
        <w:t xml:space="preserve"> and Safety</w:t>
      </w:r>
      <w:r w:rsidR="001F435C">
        <w:rPr>
          <w:b/>
          <w:i/>
          <w:sz w:val="40"/>
          <w:u w:val="single"/>
          <w:lang w:val="en-US"/>
        </w:rPr>
        <w:t xml:space="preserve"> </w:t>
      </w:r>
    </w:p>
    <w:p w:rsidR="003961E6" w:rsidRDefault="003961E6" w:rsidP="003961E6">
      <w:pPr>
        <w:rPr>
          <w:rFonts w:ascii="Arial" w:hAnsi="Arial" w:cs="Arial"/>
          <w:b/>
          <w:sz w:val="28"/>
          <w:szCs w:val="28"/>
          <w:lang w:val="en-US"/>
        </w:rPr>
      </w:pPr>
      <w:r w:rsidRPr="00EA6DBB">
        <w:rPr>
          <w:rFonts w:ascii="Arial" w:hAnsi="Arial" w:cs="Arial"/>
          <w:b/>
          <w:sz w:val="28"/>
          <w:szCs w:val="28"/>
          <w:lang w:val="en-US"/>
        </w:rPr>
        <w:t xml:space="preserve">      </w:t>
      </w:r>
    </w:p>
    <w:p w:rsidR="005B4663" w:rsidRPr="00F54F3D" w:rsidRDefault="005B4663" w:rsidP="003961E6">
      <w:pPr>
        <w:rPr>
          <w:rFonts w:ascii="Tahoma" w:hAnsi="Tahoma" w:cs="Tahoma"/>
          <w:b/>
          <w:lang w:val="en-US"/>
        </w:rPr>
      </w:pPr>
      <w:r w:rsidRPr="00F54F3D">
        <w:rPr>
          <w:rFonts w:ascii="Tahoma" w:hAnsi="Tahoma" w:cs="Tahoma"/>
          <w:b/>
          <w:lang w:val="en-US"/>
        </w:rPr>
        <w:t>Suitability for Consumption</w:t>
      </w:r>
    </w:p>
    <w:p w:rsidR="005B4663" w:rsidRPr="00F54F3D" w:rsidRDefault="005B4663" w:rsidP="003961E6">
      <w:pPr>
        <w:rPr>
          <w:rFonts w:ascii="Tahoma" w:hAnsi="Tahoma" w:cs="Tahoma"/>
          <w:lang w:val="en-US"/>
        </w:rPr>
      </w:pPr>
    </w:p>
    <w:p w:rsidR="00566620" w:rsidRDefault="008647ED" w:rsidP="00721C83">
      <w:pPr>
        <w:pStyle w:val="a8"/>
        <w:jc w:val="both"/>
        <w:rPr>
          <w:rFonts w:ascii="Tahoma" w:hAnsi="Tahoma" w:cs="Tahoma"/>
          <w:iCs/>
          <w:lang w:val="en-US"/>
        </w:rPr>
      </w:pPr>
      <w:r>
        <w:rPr>
          <w:rFonts w:ascii="Tahoma" w:hAnsi="Tahoma" w:cs="Tahoma"/>
          <w:iCs/>
          <w:lang w:val="en-US"/>
        </w:rPr>
        <w:t xml:space="preserve"> </w:t>
      </w:r>
      <w:r w:rsidR="003961E6" w:rsidRPr="00F54F3D">
        <w:rPr>
          <w:rFonts w:ascii="Tahoma" w:hAnsi="Tahoma" w:cs="Tahoma"/>
          <w:iCs/>
          <w:lang w:val="en-US"/>
        </w:rPr>
        <w:t xml:space="preserve">We hereby certify that </w:t>
      </w:r>
      <w:r w:rsidR="006B4D24" w:rsidRPr="00F54F3D">
        <w:rPr>
          <w:rFonts w:ascii="Tahoma" w:hAnsi="Tahoma" w:cs="Tahoma"/>
          <w:iCs/>
          <w:lang w:val="en-US"/>
        </w:rPr>
        <w:t>the following products</w:t>
      </w:r>
      <w:r w:rsidR="003961E6" w:rsidRPr="00F54F3D">
        <w:rPr>
          <w:rFonts w:ascii="Tahoma" w:hAnsi="Tahoma" w:cs="Tahoma"/>
          <w:iCs/>
          <w:lang w:val="en-US"/>
        </w:rPr>
        <w:t xml:space="preserve"> are produced from carefully selected ingredients and are fit for human consumption</w:t>
      </w:r>
      <w:r w:rsidR="0077366D" w:rsidRPr="00F54F3D">
        <w:rPr>
          <w:rFonts w:ascii="Tahoma" w:hAnsi="Tahoma" w:cs="Tahoma"/>
          <w:lang w:val="en-US"/>
        </w:rPr>
        <w:t xml:space="preserve"> and are </w:t>
      </w:r>
      <w:r w:rsidR="00721C83" w:rsidRPr="00F54F3D">
        <w:rPr>
          <w:rFonts w:ascii="Tahoma" w:hAnsi="Tahoma" w:cs="Tahoma"/>
          <w:lang w:val="en-US"/>
        </w:rPr>
        <w:t>hygienically</w:t>
      </w:r>
      <w:r w:rsidR="0077366D" w:rsidRPr="00F54F3D">
        <w:rPr>
          <w:rFonts w:ascii="Tahoma" w:hAnsi="Tahoma" w:cs="Tahoma"/>
          <w:lang w:val="en-US"/>
        </w:rPr>
        <w:t xml:space="preserve"> bottled</w:t>
      </w:r>
      <w:r w:rsidR="002C4A4E" w:rsidRPr="00F54F3D">
        <w:rPr>
          <w:rFonts w:ascii="Tahoma" w:hAnsi="Tahoma" w:cs="Tahoma"/>
          <w:lang w:val="en-US"/>
        </w:rPr>
        <w:t xml:space="preserve"> according to Re</w:t>
      </w:r>
      <w:r w:rsidR="008D1D33" w:rsidRPr="00F54F3D">
        <w:rPr>
          <w:rFonts w:ascii="Tahoma" w:hAnsi="Tahoma" w:cs="Tahoma"/>
          <w:lang w:val="en-US"/>
        </w:rPr>
        <w:t>gulation (EC) No 178/2002 laying down the general principles and requirements of food law, establishing the European Food Safety Authority and laying down the procedures in matters of food safety</w:t>
      </w:r>
      <w:r w:rsidR="003961E6" w:rsidRPr="00F54F3D">
        <w:rPr>
          <w:rFonts w:ascii="Tahoma" w:hAnsi="Tahoma" w:cs="Tahoma"/>
          <w:iCs/>
          <w:lang w:val="en-US"/>
        </w:rPr>
        <w:t>. The glass bottles/cans/pet bottles</w:t>
      </w:r>
      <w:r w:rsidR="00D45A10" w:rsidRPr="00F54F3D">
        <w:rPr>
          <w:rFonts w:ascii="Tahoma" w:hAnsi="Tahoma" w:cs="Tahoma"/>
          <w:iCs/>
          <w:lang w:val="en-US"/>
        </w:rPr>
        <w:t>/</w:t>
      </w:r>
      <w:proofErr w:type="spellStart"/>
      <w:r w:rsidR="00D45A10" w:rsidRPr="00F54F3D">
        <w:rPr>
          <w:rFonts w:ascii="Tahoma" w:hAnsi="Tahoma" w:cs="Tahoma"/>
          <w:iCs/>
          <w:lang w:val="en-US"/>
        </w:rPr>
        <w:t>tetrapak</w:t>
      </w:r>
      <w:proofErr w:type="spellEnd"/>
      <w:r w:rsidR="00C02A6A" w:rsidRPr="00F54F3D">
        <w:rPr>
          <w:rFonts w:ascii="Tahoma" w:hAnsi="Tahoma" w:cs="Tahoma"/>
          <w:iCs/>
          <w:lang w:val="en-US"/>
        </w:rPr>
        <w:t xml:space="preserve"> </w:t>
      </w:r>
      <w:proofErr w:type="gramStart"/>
      <w:r w:rsidR="00C02A6A" w:rsidRPr="00F54F3D">
        <w:rPr>
          <w:rFonts w:ascii="Tahoma" w:hAnsi="Tahoma" w:cs="Tahoma"/>
          <w:iCs/>
          <w:lang w:val="en-US"/>
        </w:rPr>
        <w:t>are</w:t>
      </w:r>
      <w:proofErr w:type="gramEnd"/>
      <w:r w:rsidR="003961E6" w:rsidRPr="00F54F3D">
        <w:rPr>
          <w:rFonts w:ascii="Tahoma" w:hAnsi="Tahoma" w:cs="Tahoma"/>
          <w:iCs/>
          <w:lang w:val="en-US"/>
        </w:rPr>
        <w:t xml:space="preserve"> filled under good sanitary conditions</w:t>
      </w:r>
      <w:r w:rsidR="001C3C26" w:rsidRPr="00F54F3D">
        <w:rPr>
          <w:rFonts w:ascii="Tahoma" w:hAnsi="Tahoma" w:cs="Tahoma"/>
          <w:iCs/>
          <w:lang w:val="en-US"/>
        </w:rPr>
        <w:t xml:space="preserve"> following GMPs (good manufacturing practices).</w:t>
      </w:r>
      <w:r w:rsidR="00A82773" w:rsidRPr="00F54F3D">
        <w:rPr>
          <w:rFonts w:ascii="Tahoma" w:hAnsi="Tahoma" w:cs="Tahoma"/>
          <w:iCs/>
          <w:lang w:val="en-US"/>
        </w:rPr>
        <w:t xml:space="preserve"> </w:t>
      </w:r>
    </w:p>
    <w:p w:rsidR="003961E6" w:rsidRPr="00566620" w:rsidRDefault="001C3C26" w:rsidP="00C34F08">
      <w:pPr>
        <w:pStyle w:val="a8"/>
        <w:rPr>
          <w:rFonts w:ascii="Tahoma" w:hAnsi="Tahoma" w:cs="Tahoma"/>
          <w:b/>
          <w:iCs/>
          <w:lang w:val="en-US"/>
        </w:rPr>
      </w:pPr>
      <w:r w:rsidRPr="00F54F3D">
        <w:rPr>
          <w:rFonts w:ascii="Tahoma" w:hAnsi="Tahoma" w:cs="Tahoma"/>
          <w:iCs/>
          <w:lang w:val="en-US"/>
        </w:rPr>
        <w:t xml:space="preserve"> </w:t>
      </w:r>
      <w:r w:rsidR="00566620" w:rsidRPr="00566620">
        <w:rPr>
          <w:rFonts w:ascii="Tahoma" w:hAnsi="Tahoma" w:cs="Tahoma"/>
          <w:b/>
          <w:iCs/>
          <w:lang w:val="en-US"/>
        </w:rPr>
        <w:t>Food Additives-</w:t>
      </w:r>
      <w:proofErr w:type="spellStart"/>
      <w:r w:rsidR="00566620" w:rsidRPr="00566620">
        <w:rPr>
          <w:rFonts w:ascii="Tahoma" w:hAnsi="Tahoma" w:cs="Tahoma"/>
          <w:b/>
          <w:iCs/>
          <w:lang w:val="en-US"/>
        </w:rPr>
        <w:t>Labelling</w:t>
      </w:r>
      <w:proofErr w:type="spellEnd"/>
      <w:r w:rsidR="00566620" w:rsidRPr="00566620">
        <w:rPr>
          <w:rFonts w:ascii="Tahoma" w:hAnsi="Tahoma" w:cs="Tahoma"/>
          <w:b/>
          <w:iCs/>
          <w:lang w:val="en-US"/>
        </w:rPr>
        <w:t>-Information to consumers</w:t>
      </w:r>
    </w:p>
    <w:p w:rsidR="0077366D" w:rsidRPr="00721C83" w:rsidRDefault="003961E6" w:rsidP="00721C83">
      <w:pPr>
        <w:pStyle w:val="a8"/>
        <w:spacing w:after="0"/>
        <w:rPr>
          <w:rFonts w:ascii="Tahoma" w:hAnsi="Tahoma" w:cs="Tahoma"/>
          <w:bCs/>
          <w:iCs/>
          <w:lang w:val="en-US"/>
        </w:rPr>
      </w:pPr>
      <w:r w:rsidRPr="00F54F3D">
        <w:rPr>
          <w:rFonts w:ascii="Tahoma" w:hAnsi="Tahoma" w:cs="Tahoma"/>
          <w:iCs/>
          <w:lang w:val="en-US"/>
        </w:rPr>
        <w:t xml:space="preserve"> Th</w:t>
      </w:r>
      <w:r w:rsidR="00566620">
        <w:rPr>
          <w:rFonts w:ascii="Tahoma" w:hAnsi="Tahoma" w:cs="Tahoma"/>
          <w:iCs/>
          <w:lang w:val="en-US"/>
        </w:rPr>
        <w:t xml:space="preserve">e following </w:t>
      </w:r>
      <w:r w:rsidR="002135F4" w:rsidRPr="00F54F3D">
        <w:rPr>
          <w:rFonts w:ascii="Tahoma" w:hAnsi="Tahoma" w:cs="Tahoma"/>
          <w:iCs/>
          <w:lang w:val="en-US"/>
        </w:rPr>
        <w:t>products, being</w:t>
      </w:r>
      <w:r w:rsidRPr="00F54F3D">
        <w:rPr>
          <w:rFonts w:ascii="Tahoma" w:hAnsi="Tahoma" w:cs="Tahoma"/>
          <w:iCs/>
          <w:lang w:val="en-US"/>
        </w:rPr>
        <w:t xml:space="preserve"> produced by EPSA </w:t>
      </w:r>
      <w:r w:rsidRPr="00F54F3D">
        <w:rPr>
          <w:rFonts w:ascii="Tahoma" w:hAnsi="Tahoma" w:cs="Tahoma"/>
          <w:bCs/>
          <w:iCs/>
          <w:lang w:val="en-US"/>
        </w:rPr>
        <w:t>SA</w:t>
      </w:r>
      <w:r w:rsidR="00721C83">
        <w:rPr>
          <w:rFonts w:ascii="Tahoma" w:hAnsi="Tahoma" w:cs="Tahoma"/>
          <w:bCs/>
          <w:iCs/>
          <w:lang w:val="en-US"/>
        </w:rPr>
        <w:t>,</w:t>
      </w:r>
      <w:r w:rsidRPr="00F54F3D">
        <w:rPr>
          <w:rFonts w:ascii="Tahoma" w:hAnsi="Tahoma" w:cs="Tahoma"/>
          <w:bCs/>
          <w:iCs/>
          <w:lang w:val="en-US"/>
        </w:rPr>
        <w:t xml:space="preserve"> </w:t>
      </w:r>
      <w:r w:rsidRPr="00F54F3D">
        <w:rPr>
          <w:rFonts w:ascii="Tahoma" w:hAnsi="Tahoma" w:cs="Tahoma"/>
          <w:iCs/>
          <w:lang w:val="en-US"/>
        </w:rPr>
        <w:t>are in accordance with the Greek National and E</w:t>
      </w:r>
      <w:r w:rsidR="002C3851" w:rsidRPr="00F54F3D">
        <w:rPr>
          <w:rFonts w:ascii="Tahoma" w:hAnsi="Tahoma" w:cs="Tahoma"/>
          <w:iCs/>
          <w:lang w:val="en-US"/>
        </w:rPr>
        <w:t>E</w:t>
      </w:r>
      <w:r w:rsidRPr="00F54F3D">
        <w:rPr>
          <w:rFonts w:ascii="Tahoma" w:hAnsi="Tahoma" w:cs="Tahoma"/>
          <w:iCs/>
          <w:lang w:val="en-US"/>
        </w:rPr>
        <w:t xml:space="preserve">C </w:t>
      </w:r>
      <w:r w:rsidR="001C3C26" w:rsidRPr="00F54F3D">
        <w:rPr>
          <w:rFonts w:ascii="Tahoma" w:hAnsi="Tahoma" w:cs="Tahoma"/>
          <w:iCs/>
          <w:lang w:val="en-US"/>
        </w:rPr>
        <w:t xml:space="preserve">food </w:t>
      </w:r>
      <w:r w:rsidRPr="00F54F3D">
        <w:rPr>
          <w:rFonts w:ascii="Tahoma" w:hAnsi="Tahoma" w:cs="Tahoma"/>
          <w:iCs/>
          <w:lang w:val="en-US"/>
        </w:rPr>
        <w:t>Legislation</w:t>
      </w:r>
      <w:r w:rsidR="002C3851" w:rsidRPr="00F54F3D">
        <w:rPr>
          <w:rFonts w:ascii="Tahoma" w:hAnsi="Tahoma" w:cs="Tahoma"/>
          <w:iCs/>
          <w:lang w:val="en-US"/>
        </w:rPr>
        <w:t>:</w:t>
      </w:r>
      <w:r w:rsidR="006F68B4" w:rsidRPr="00F54F3D">
        <w:rPr>
          <w:rFonts w:ascii="Tahoma" w:hAnsi="Tahoma" w:cs="Tahoma"/>
          <w:iCs/>
          <w:lang w:val="en-US"/>
        </w:rPr>
        <w:t xml:space="preserve"> Greek Codex </w:t>
      </w:r>
      <w:proofErr w:type="spellStart"/>
      <w:r w:rsidR="006F68B4" w:rsidRPr="00F54F3D">
        <w:rPr>
          <w:rFonts w:ascii="Tahoma" w:hAnsi="Tahoma" w:cs="Tahoma"/>
          <w:iCs/>
          <w:lang w:val="en-US"/>
        </w:rPr>
        <w:t>Alimentarius</w:t>
      </w:r>
      <w:proofErr w:type="spellEnd"/>
      <w:r w:rsidR="006F68B4" w:rsidRPr="00F54F3D">
        <w:rPr>
          <w:rFonts w:ascii="Tahoma" w:hAnsi="Tahoma" w:cs="Tahoma"/>
          <w:iCs/>
          <w:lang w:val="en-US"/>
        </w:rPr>
        <w:t xml:space="preserve">, </w:t>
      </w:r>
      <w:r w:rsidR="002C3851" w:rsidRPr="00F54F3D">
        <w:rPr>
          <w:rFonts w:ascii="Tahoma" w:hAnsi="Tahoma" w:cs="Tahoma"/>
          <w:iCs/>
          <w:lang w:val="en-US"/>
        </w:rPr>
        <w:t>EC 1333/2008 the union list of additives and the amendments EU 1129/2011 &amp; EU 1130/2011, EU 231/2012 for specification of food additives, EU 1169/2011 for food information to consumers amending previous regulations, EU 1334/2008</w:t>
      </w:r>
      <w:r w:rsidR="00B52FC6" w:rsidRPr="00F54F3D">
        <w:rPr>
          <w:rFonts w:ascii="Tahoma" w:hAnsi="Tahoma" w:cs="Tahoma"/>
          <w:iCs/>
          <w:lang w:val="en-US"/>
        </w:rPr>
        <w:t xml:space="preserve"> </w:t>
      </w:r>
    </w:p>
    <w:p w:rsidR="006F68B4" w:rsidRDefault="006F68B4" w:rsidP="00721C83">
      <w:pPr>
        <w:pStyle w:val="a8"/>
        <w:spacing w:after="0"/>
        <w:rPr>
          <w:rFonts w:ascii="Tahoma" w:hAnsi="Tahoma" w:cs="Tahoma"/>
          <w:iCs/>
          <w:lang w:val="en-US"/>
        </w:rPr>
      </w:pPr>
      <w:proofErr w:type="gramStart"/>
      <w:r w:rsidRPr="00F54F3D">
        <w:rPr>
          <w:rFonts w:ascii="Tahoma" w:hAnsi="Tahoma" w:cs="Tahoma"/>
          <w:iCs/>
          <w:lang w:val="en-US"/>
        </w:rPr>
        <w:t>for</w:t>
      </w:r>
      <w:proofErr w:type="gramEnd"/>
      <w:r w:rsidR="00B52FC6" w:rsidRPr="00F54F3D">
        <w:rPr>
          <w:rFonts w:ascii="Tahoma" w:hAnsi="Tahoma" w:cs="Tahoma"/>
          <w:iCs/>
          <w:lang w:val="en-US"/>
        </w:rPr>
        <w:t xml:space="preserve"> </w:t>
      </w:r>
      <w:r w:rsidR="00BE3958" w:rsidRPr="00F54F3D">
        <w:rPr>
          <w:rFonts w:ascii="Tahoma" w:hAnsi="Tahoma" w:cs="Tahoma"/>
          <w:iCs/>
          <w:lang w:val="en-US"/>
        </w:rPr>
        <w:t>flavorings</w:t>
      </w:r>
      <w:r w:rsidR="00B52FC6" w:rsidRPr="00F54F3D">
        <w:rPr>
          <w:rFonts w:ascii="Tahoma" w:hAnsi="Tahoma" w:cs="Tahoma"/>
          <w:iCs/>
          <w:lang w:val="en-US"/>
        </w:rPr>
        <w:t xml:space="preserve"> and its implement regulation EU 872/2012</w:t>
      </w:r>
      <w:r w:rsidR="000C7F3B">
        <w:rPr>
          <w:rFonts w:ascii="Tahoma" w:hAnsi="Tahoma" w:cs="Tahoma"/>
          <w:iCs/>
          <w:lang w:val="en-US"/>
        </w:rPr>
        <w:t>.</w:t>
      </w:r>
      <w:r w:rsidRPr="00F54F3D">
        <w:rPr>
          <w:rFonts w:ascii="Tahoma" w:hAnsi="Tahoma" w:cs="Tahoma"/>
          <w:iCs/>
          <w:lang w:val="en-US"/>
        </w:rPr>
        <w:t xml:space="preserve"> </w:t>
      </w:r>
    </w:p>
    <w:p w:rsidR="00721C83" w:rsidRDefault="00721C83" w:rsidP="00721C83">
      <w:pPr>
        <w:pStyle w:val="a8"/>
        <w:spacing w:after="0"/>
        <w:rPr>
          <w:rFonts w:ascii="Tahoma" w:hAnsi="Tahoma" w:cs="Tahoma"/>
          <w:iCs/>
          <w:lang w:val="en-US"/>
        </w:rPr>
      </w:pPr>
    </w:p>
    <w:p w:rsidR="00D349E8" w:rsidRPr="00566620" w:rsidRDefault="00D349E8" w:rsidP="0077366D">
      <w:pPr>
        <w:pStyle w:val="a8"/>
        <w:rPr>
          <w:rFonts w:ascii="Tahoma" w:hAnsi="Tahoma" w:cs="Tahoma"/>
          <w:b/>
          <w:iCs/>
          <w:lang w:val="en-US"/>
        </w:rPr>
      </w:pPr>
      <w:r w:rsidRPr="00566620">
        <w:rPr>
          <w:rFonts w:ascii="Tahoma" w:hAnsi="Tahoma" w:cs="Tahoma"/>
          <w:b/>
          <w:iCs/>
          <w:lang w:val="en-US"/>
        </w:rPr>
        <w:t>Hygiene</w:t>
      </w:r>
      <w:r w:rsidR="00566620" w:rsidRPr="00566620">
        <w:rPr>
          <w:rFonts w:ascii="Tahoma" w:hAnsi="Tahoma" w:cs="Tahoma"/>
          <w:b/>
          <w:iCs/>
          <w:lang w:val="en-US"/>
        </w:rPr>
        <w:t xml:space="preserve"> of Foodstuffs, Product safety and Pest Control</w:t>
      </w:r>
    </w:p>
    <w:p w:rsidR="006109FA" w:rsidRPr="004C4B1C" w:rsidRDefault="000C7F3B" w:rsidP="00721C83">
      <w:pPr>
        <w:pStyle w:val="doc-ti"/>
        <w:shd w:val="clear" w:color="auto" w:fill="FFFFFF"/>
        <w:spacing w:before="123" w:beforeAutospacing="0" w:after="61" w:afterAutospacing="0"/>
        <w:ind w:right="207"/>
        <w:jc w:val="both"/>
        <w:textAlignment w:val="baseline"/>
        <w:rPr>
          <w:rFonts w:ascii="Tahoma" w:hAnsi="Tahoma" w:cs="Tahoma"/>
          <w:bCs/>
          <w:lang w:val="en-US"/>
        </w:rPr>
      </w:pPr>
      <w:r>
        <w:rPr>
          <w:rFonts w:ascii="Tahoma" w:hAnsi="Tahoma" w:cs="Tahoma"/>
          <w:iCs/>
          <w:lang w:val="en-US"/>
        </w:rPr>
        <w:t xml:space="preserve"> </w:t>
      </w:r>
      <w:r w:rsidR="00D349E8" w:rsidRPr="004C4B1C">
        <w:rPr>
          <w:rFonts w:ascii="Tahoma" w:hAnsi="Tahoma" w:cs="Tahoma"/>
          <w:iCs/>
          <w:lang w:val="en-US"/>
        </w:rPr>
        <w:t>We produce according</w:t>
      </w:r>
      <w:r w:rsidR="008B4989" w:rsidRPr="004C4B1C">
        <w:rPr>
          <w:rFonts w:ascii="Tahoma" w:hAnsi="Tahoma" w:cs="Tahoma"/>
          <w:iCs/>
          <w:lang w:val="en-US"/>
        </w:rPr>
        <w:t xml:space="preserve"> </w:t>
      </w:r>
      <w:r w:rsidR="001C3C26" w:rsidRPr="004C4B1C">
        <w:rPr>
          <w:rFonts w:ascii="Tahoma" w:hAnsi="Tahoma" w:cs="Tahoma"/>
          <w:iCs/>
          <w:lang w:val="en-US"/>
        </w:rPr>
        <w:t xml:space="preserve">the </w:t>
      </w:r>
      <w:r w:rsidRPr="004C4B1C">
        <w:rPr>
          <w:rFonts w:ascii="Tahoma" w:hAnsi="Tahoma" w:cs="Tahoma"/>
          <w:iCs/>
          <w:lang w:val="en-US"/>
        </w:rPr>
        <w:t xml:space="preserve"> </w:t>
      </w:r>
      <w:r w:rsidR="001C3C26" w:rsidRPr="004C4B1C">
        <w:rPr>
          <w:rFonts w:ascii="Tahoma" w:hAnsi="Tahoma" w:cs="Tahoma"/>
          <w:iCs/>
          <w:lang w:val="en-US"/>
        </w:rPr>
        <w:t>HACCP requirements</w:t>
      </w:r>
      <w:r w:rsidR="00D349E8" w:rsidRPr="004C4B1C">
        <w:rPr>
          <w:rFonts w:ascii="Tahoma" w:hAnsi="Tahoma" w:cs="Tahoma"/>
          <w:iCs/>
          <w:lang w:val="en-US"/>
        </w:rPr>
        <w:t>,</w:t>
      </w:r>
      <w:r w:rsidR="001C3C26" w:rsidRPr="004C4B1C">
        <w:rPr>
          <w:rFonts w:ascii="Tahoma" w:hAnsi="Tahoma" w:cs="Tahoma"/>
          <w:iCs/>
          <w:lang w:val="en-US"/>
        </w:rPr>
        <w:t xml:space="preserve"> Codex </w:t>
      </w:r>
      <w:proofErr w:type="spellStart"/>
      <w:r w:rsidR="001C3C26" w:rsidRPr="004C4B1C">
        <w:rPr>
          <w:rFonts w:ascii="Tahoma" w:hAnsi="Tahoma" w:cs="Tahoma"/>
          <w:iCs/>
          <w:lang w:val="en-US"/>
        </w:rPr>
        <w:t>Alimentarius</w:t>
      </w:r>
      <w:proofErr w:type="spellEnd"/>
      <w:r w:rsidR="001C3C26" w:rsidRPr="004C4B1C">
        <w:rPr>
          <w:rFonts w:ascii="Tahoma" w:hAnsi="Tahoma" w:cs="Tahoma"/>
          <w:iCs/>
          <w:lang w:val="en-US"/>
        </w:rPr>
        <w:t>, E</w:t>
      </w:r>
      <w:r w:rsidR="000F35B9" w:rsidRPr="004C4B1C">
        <w:rPr>
          <w:rFonts w:ascii="Tahoma" w:hAnsi="Tahoma" w:cs="Tahoma"/>
          <w:iCs/>
          <w:lang w:val="en-US"/>
        </w:rPr>
        <w:t>C</w:t>
      </w:r>
      <w:r w:rsidR="001C3C26" w:rsidRPr="004C4B1C">
        <w:rPr>
          <w:rFonts w:ascii="Tahoma" w:hAnsi="Tahoma" w:cs="Tahoma"/>
          <w:iCs/>
          <w:lang w:val="en-US"/>
        </w:rPr>
        <w:t xml:space="preserve"> directive</w:t>
      </w:r>
      <w:r w:rsidR="006F68B4" w:rsidRPr="004C4B1C">
        <w:rPr>
          <w:rFonts w:ascii="Tahoma" w:hAnsi="Tahoma" w:cs="Tahoma"/>
          <w:iCs/>
          <w:lang w:val="en-US"/>
        </w:rPr>
        <w:t>s</w:t>
      </w:r>
      <w:r w:rsidR="001C3C26" w:rsidRPr="004C4B1C">
        <w:rPr>
          <w:rFonts w:ascii="Tahoma" w:hAnsi="Tahoma" w:cs="Tahoma"/>
          <w:iCs/>
          <w:lang w:val="en-US"/>
        </w:rPr>
        <w:t xml:space="preserve"> 853/2004</w:t>
      </w:r>
      <w:r w:rsidRPr="004C4B1C">
        <w:rPr>
          <w:rFonts w:ascii="Tahoma" w:hAnsi="Tahoma" w:cs="Tahoma"/>
          <w:iCs/>
          <w:lang w:val="en-US"/>
        </w:rPr>
        <w:t>,</w:t>
      </w:r>
      <w:r w:rsidR="001C3C26" w:rsidRPr="004C4B1C">
        <w:rPr>
          <w:rFonts w:ascii="Tahoma" w:hAnsi="Tahoma" w:cs="Tahoma"/>
          <w:iCs/>
          <w:lang w:val="en-US"/>
        </w:rPr>
        <w:t xml:space="preserve"> 852/2004</w:t>
      </w:r>
      <w:r w:rsidR="005F6279" w:rsidRPr="004C4B1C">
        <w:rPr>
          <w:rFonts w:ascii="Tahoma" w:hAnsi="Tahoma" w:cs="Tahoma"/>
          <w:iCs/>
          <w:lang w:val="en-US"/>
        </w:rPr>
        <w:t xml:space="preserve">, </w:t>
      </w:r>
      <w:r w:rsidR="005F6279" w:rsidRPr="004C4B1C">
        <w:rPr>
          <w:rFonts w:ascii="Tahoma" w:hAnsi="Tahoma" w:cs="Tahoma"/>
          <w:lang w:val="en-US"/>
        </w:rPr>
        <w:t>Article 4 of Regulation (EC) No 852/2004</w:t>
      </w:r>
      <w:r w:rsidR="008B4989" w:rsidRPr="004C4B1C">
        <w:rPr>
          <w:rFonts w:ascii="Tahoma" w:hAnsi="Tahoma" w:cs="Tahoma"/>
          <w:iCs/>
          <w:lang w:val="en-US"/>
        </w:rPr>
        <w:t>,</w:t>
      </w:r>
      <w:r w:rsidR="003961E6" w:rsidRPr="004C4B1C">
        <w:rPr>
          <w:rFonts w:ascii="Tahoma" w:hAnsi="Tahoma" w:cs="Tahoma"/>
          <w:iCs/>
          <w:lang w:val="en-US"/>
        </w:rPr>
        <w:t xml:space="preserve"> </w:t>
      </w:r>
      <w:r w:rsidR="006109FA" w:rsidRPr="004C4B1C">
        <w:rPr>
          <w:rFonts w:ascii="Tahoma" w:hAnsi="Tahoma" w:cs="Tahoma"/>
          <w:iCs/>
          <w:lang w:val="en-US"/>
        </w:rPr>
        <w:t xml:space="preserve">EC </w:t>
      </w:r>
      <w:r w:rsidR="006109FA" w:rsidRPr="004C4B1C">
        <w:rPr>
          <w:rFonts w:ascii="Tahoma" w:hAnsi="Tahoma" w:cs="Tahoma"/>
          <w:bCs/>
          <w:lang w:val="en-US"/>
        </w:rPr>
        <w:t>2073/2005</w:t>
      </w:r>
      <w:r w:rsidR="00DB2B56">
        <w:rPr>
          <w:rFonts w:ascii="Tahoma" w:hAnsi="Tahoma" w:cs="Tahoma"/>
          <w:bCs/>
          <w:lang w:val="en-US"/>
        </w:rPr>
        <w:t xml:space="preserve"> and </w:t>
      </w:r>
      <w:r w:rsidR="00DB2B56" w:rsidRPr="008647ED">
        <w:rPr>
          <w:rFonts w:ascii="Tahoma" w:hAnsi="Tahoma" w:cs="Tahoma"/>
          <w:iCs/>
          <w:lang w:val="en-US"/>
        </w:rPr>
        <w:t>amendment</w:t>
      </w:r>
      <w:r w:rsidR="00DB2B56">
        <w:rPr>
          <w:rFonts w:ascii="Tahoma" w:hAnsi="Tahoma" w:cs="Tahoma"/>
          <w:iCs/>
          <w:lang w:val="en-US"/>
        </w:rPr>
        <w:t xml:space="preserve"> </w:t>
      </w:r>
      <w:r w:rsidR="00DB2B56" w:rsidRPr="003F01C0">
        <w:rPr>
          <w:rFonts w:ascii="Tahoma" w:hAnsi="Tahoma" w:cs="Tahoma"/>
          <w:iCs/>
          <w:lang w:val="en-US"/>
        </w:rPr>
        <w:t>EU 1441/2007</w:t>
      </w:r>
      <w:r w:rsidR="00DB2B56">
        <w:rPr>
          <w:rFonts w:ascii="Tahoma" w:hAnsi="Tahoma" w:cs="Tahoma"/>
          <w:bCs/>
          <w:lang w:val="en-US"/>
        </w:rPr>
        <w:t xml:space="preserve"> </w:t>
      </w:r>
      <w:r w:rsidR="006109FA" w:rsidRPr="004C4B1C">
        <w:rPr>
          <w:rFonts w:ascii="Tahoma" w:hAnsi="Tahoma" w:cs="Tahoma"/>
          <w:bCs/>
          <w:lang w:val="en-US"/>
        </w:rPr>
        <w:t xml:space="preserve"> </w:t>
      </w:r>
      <w:r w:rsidRPr="004C4B1C">
        <w:rPr>
          <w:rFonts w:ascii="Tahoma" w:hAnsi="Tahoma" w:cs="Tahoma"/>
          <w:bCs/>
          <w:lang w:val="en-US"/>
        </w:rPr>
        <w:t>and</w:t>
      </w:r>
      <w:r w:rsidRPr="004C4B1C">
        <w:rPr>
          <w:rFonts w:ascii="Tahoma" w:hAnsi="Tahoma" w:cs="Tahoma"/>
          <w:lang w:val="en-US"/>
        </w:rPr>
        <w:t xml:space="preserve"> </w:t>
      </w:r>
      <w:r w:rsidRPr="005F6279">
        <w:rPr>
          <w:rFonts w:ascii="Tahoma" w:hAnsi="Tahoma" w:cs="Tahoma"/>
          <w:lang w:val="en-US"/>
        </w:rPr>
        <w:t>Council Directive 80/777/EEC</w:t>
      </w:r>
      <w:hyperlink r:id="rId8" w:anchor="ntr13-L_2005338EN.01000101-E0013" w:history="1">
        <w:r w:rsidRPr="004C4B1C">
          <w:rPr>
            <w:rFonts w:ascii="Tahoma" w:hAnsi="Tahoma" w:cs="Tahoma"/>
            <w:lang w:val="en-US"/>
          </w:rPr>
          <w:t> </w:t>
        </w:r>
      </w:hyperlink>
      <w:r w:rsidR="00721C83">
        <w:rPr>
          <w:rFonts w:ascii="Tahoma" w:hAnsi="Tahoma" w:cs="Tahoma"/>
          <w:bCs/>
          <w:lang w:val="en-US"/>
        </w:rPr>
        <w:t xml:space="preserve"> for</w:t>
      </w:r>
      <w:r w:rsidR="006109FA" w:rsidRPr="004C4B1C">
        <w:rPr>
          <w:rFonts w:ascii="Tahoma" w:hAnsi="Tahoma" w:cs="Tahoma"/>
          <w:bCs/>
          <w:lang w:val="en-US"/>
        </w:rPr>
        <w:t xml:space="preserve"> microbiological criteria</w:t>
      </w:r>
      <w:r w:rsidRPr="004C4B1C">
        <w:rPr>
          <w:rFonts w:ascii="Tahoma" w:hAnsi="Tahoma" w:cs="Tahoma"/>
          <w:bCs/>
          <w:lang w:val="en-US"/>
        </w:rPr>
        <w:t xml:space="preserve"> (</w:t>
      </w:r>
      <w:r w:rsidRPr="004C4B1C">
        <w:rPr>
          <w:rFonts w:ascii="Tahoma" w:hAnsi="Tahoma" w:cs="Tahoma"/>
          <w:shd w:val="clear" w:color="auto" w:fill="FFFFFF"/>
          <w:lang w:val="en-US"/>
        </w:rPr>
        <w:t xml:space="preserve">bacteria (lactic acid bacteria etc), yeasts moulds algae, parasitic protozoa, microscopic parasitic </w:t>
      </w:r>
      <w:r w:rsidR="008647ED" w:rsidRPr="004C4B1C">
        <w:rPr>
          <w:rFonts w:ascii="Tahoma" w:hAnsi="Tahoma" w:cs="Tahoma"/>
          <w:shd w:val="clear" w:color="auto" w:fill="FFFFFF"/>
          <w:lang w:val="en-US"/>
        </w:rPr>
        <w:t>helminthes</w:t>
      </w:r>
      <w:r w:rsidRPr="004C4B1C">
        <w:rPr>
          <w:rFonts w:ascii="Tahoma" w:hAnsi="Tahoma" w:cs="Tahoma"/>
          <w:shd w:val="clear" w:color="auto" w:fill="FFFFFF"/>
          <w:lang w:val="en-US"/>
        </w:rPr>
        <w:t>, and their toxins and metabolite)</w:t>
      </w:r>
      <w:r w:rsidR="006109FA" w:rsidRPr="004C4B1C">
        <w:rPr>
          <w:rFonts w:ascii="Tahoma" w:hAnsi="Tahoma" w:cs="Tahoma"/>
          <w:bCs/>
          <w:lang w:val="en-US"/>
        </w:rPr>
        <w:t xml:space="preserve"> for foodstuffs</w:t>
      </w:r>
      <w:r w:rsidR="00721C83">
        <w:rPr>
          <w:rFonts w:ascii="Tahoma" w:hAnsi="Tahoma" w:cs="Tahoma"/>
          <w:bCs/>
          <w:lang w:val="en-US"/>
        </w:rPr>
        <w:t>.</w:t>
      </w:r>
      <w:r w:rsidRPr="004C4B1C">
        <w:rPr>
          <w:rFonts w:ascii="Tahoma" w:hAnsi="Tahoma" w:cs="Tahoma"/>
          <w:bCs/>
          <w:lang w:val="en-US"/>
        </w:rPr>
        <w:t xml:space="preserve"> </w:t>
      </w:r>
    </w:p>
    <w:p w:rsidR="002C3851" w:rsidRPr="00F54F3D" w:rsidRDefault="000C7F3B" w:rsidP="00721C83">
      <w:pPr>
        <w:pStyle w:val="a8"/>
        <w:ind w:right="348"/>
        <w:jc w:val="both"/>
        <w:rPr>
          <w:rFonts w:ascii="Tahoma" w:hAnsi="Tahoma" w:cs="Tahoma"/>
          <w:iCs/>
          <w:lang w:val="en-US"/>
        </w:rPr>
      </w:pPr>
      <w:r>
        <w:rPr>
          <w:rFonts w:ascii="Tahoma" w:hAnsi="Tahoma" w:cs="Tahoma"/>
          <w:iCs/>
          <w:lang w:val="en-US"/>
        </w:rPr>
        <w:t xml:space="preserve"> </w:t>
      </w:r>
      <w:r w:rsidR="00941CEE" w:rsidRPr="00F54F3D">
        <w:rPr>
          <w:rFonts w:ascii="Tahoma" w:hAnsi="Tahoma" w:cs="Tahoma"/>
          <w:iCs/>
          <w:lang w:val="en-US"/>
        </w:rPr>
        <w:t>We have established</w:t>
      </w:r>
      <w:r w:rsidR="00433A04" w:rsidRPr="00F54F3D">
        <w:rPr>
          <w:rFonts w:ascii="Tahoma" w:hAnsi="Tahoma" w:cs="Tahoma"/>
          <w:iCs/>
          <w:lang w:val="en-US"/>
        </w:rPr>
        <w:t xml:space="preserve"> in house controls to ensure that the health of consumers is always guaranteed while the well-established</w:t>
      </w:r>
      <w:r>
        <w:rPr>
          <w:rFonts w:ascii="Tahoma" w:hAnsi="Tahoma" w:cs="Tahoma"/>
          <w:iCs/>
          <w:lang w:val="en-US"/>
        </w:rPr>
        <w:t xml:space="preserve">, fully documented, auditable and risk-analysis </w:t>
      </w:r>
      <w:proofErr w:type="gramStart"/>
      <w:r>
        <w:rPr>
          <w:rFonts w:ascii="Tahoma" w:hAnsi="Tahoma" w:cs="Tahoma"/>
          <w:iCs/>
          <w:lang w:val="en-US"/>
        </w:rPr>
        <w:t xml:space="preserve">based </w:t>
      </w:r>
      <w:r w:rsidR="00433A04" w:rsidRPr="00F54F3D">
        <w:rPr>
          <w:rFonts w:ascii="Tahoma" w:hAnsi="Tahoma" w:cs="Tahoma"/>
          <w:iCs/>
          <w:lang w:val="en-US"/>
        </w:rPr>
        <w:t xml:space="preserve"> HACCP</w:t>
      </w:r>
      <w:proofErr w:type="gramEnd"/>
      <w:r w:rsidR="00D349E8">
        <w:rPr>
          <w:rFonts w:ascii="Tahoma" w:hAnsi="Tahoma" w:cs="Tahoma"/>
          <w:iCs/>
          <w:lang w:val="en-US"/>
        </w:rPr>
        <w:t xml:space="preserve"> </w:t>
      </w:r>
      <w:r w:rsidR="00433A04" w:rsidRPr="00F54F3D">
        <w:rPr>
          <w:rFonts w:ascii="Tahoma" w:hAnsi="Tahoma" w:cs="Tahoma"/>
          <w:iCs/>
          <w:lang w:val="en-US"/>
        </w:rPr>
        <w:t xml:space="preserve">  and IFS system</w:t>
      </w:r>
      <w:r w:rsidR="00566620">
        <w:rPr>
          <w:rFonts w:ascii="Tahoma" w:hAnsi="Tahoma" w:cs="Tahoma"/>
          <w:iCs/>
          <w:lang w:val="en-US"/>
        </w:rPr>
        <w:t>s</w:t>
      </w:r>
      <w:r w:rsidR="00433A04" w:rsidRPr="00F54F3D">
        <w:rPr>
          <w:rFonts w:ascii="Tahoma" w:hAnsi="Tahoma" w:cs="Tahoma"/>
          <w:iCs/>
          <w:lang w:val="en-US"/>
        </w:rPr>
        <w:t xml:space="preserve"> ensure that all potential risks are avoided or kept to the lowest possible level.  </w:t>
      </w:r>
    </w:p>
    <w:p w:rsidR="00941CEE" w:rsidRDefault="000C7F3B" w:rsidP="00721C83">
      <w:pPr>
        <w:pStyle w:val="a8"/>
        <w:ind w:right="348"/>
        <w:jc w:val="both"/>
        <w:rPr>
          <w:rFonts w:ascii="Tahoma" w:hAnsi="Tahoma" w:cs="Tahoma"/>
          <w:iCs/>
          <w:lang w:val="en-US"/>
        </w:rPr>
      </w:pPr>
      <w:r>
        <w:rPr>
          <w:rFonts w:ascii="Tahoma" w:hAnsi="Tahoma" w:cs="Tahoma"/>
          <w:iCs/>
          <w:lang w:val="en-US"/>
        </w:rPr>
        <w:t xml:space="preserve"> </w:t>
      </w:r>
      <w:r w:rsidR="00567956" w:rsidRPr="00F54F3D">
        <w:rPr>
          <w:rFonts w:ascii="Tahoma" w:hAnsi="Tahoma" w:cs="Tahoma"/>
          <w:iCs/>
          <w:lang w:val="en-US"/>
        </w:rPr>
        <w:t xml:space="preserve">EPSA </w:t>
      </w:r>
      <w:r w:rsidR="00566620">
        <w:rPr>
          <w:rFonts w:ascii="Tahoma" w:hAnsi="Tahoma" w:cs="Tahoma"/>
          <w:iCs/>
          <w:lang w:val="en-US"/>
        </w:rPr>
        <w:t>has</w:t>
      </w:r>
      <w:r w:rsidR="00567956" w:rsidRPr="00F54F3D">
        <w:rPr>
          <w:rFonts w:ascii="Tahoma" w:hAnsi="Tahoma" w:cs="Tahoma"/>
          <w:iCs/>
          <w:lang w:val="en-US"/>
        </w:rPr>
        <w:t xml:space="preserve"> a complete pest control program in place and pay maximum attention to prevent pest occurrence. The authorized representative for hygiene is responsible for pest control which is carried out by a professional third party company</w:t>
      </w:r>
      <w:r w:rsidR="005335D9" w:rsidRPr="00F54F3D">
        <w:rPr>
          <w:rFonts w:ascii="Tahoma" w:hAnsi="Tahoma" w:cs="Tahoma"/>
          <w:iCs/>
          <w:lang w:val="en-US"/>
        </w:rPr>
        <w:t>.</w:t>
      </w:r>
    </w:p>
    <w:p w:rsidR="00721C83" w:rsidRDefault="00721C83" w:rsidP="00721C83">
      <w:pPr>
        <w:pStyle w:val="a8"/>
        <w:ind w:right="348"/>
        <w:jc w:val="both"/>
        <w:rPr>
          <w:rFonts w:ascii="Tahoma" w:hAnsi="Tahoma" w:cs="Tahoma"/>
          <w:iCs/>
          <w:lang w:val="en-US"/>
        </w:rPr>
      </w:pPr>
    </w:p>
    <w:p w:rsidR="00D349E8" w:rsidRPr="00D349E8" w:rsidRDefault="00D349E8" w:rsidP="00B52FC6">
      <w:pPr>
        <w:pStyle w:val="a8"/>
        <w:ind w:right="348"/>
        <w:jc w:val="both"/>
        <w:rPr>
          <w:rFonts w:ascii="Tahoma" w:hAnsi="Tahoma" w:cs="Tahoma"/>
          <w:b/>
          <w:iCs/>
          <w:lang w:val="en-US"/>
        </w:rPr>
      </w:pPr>
      <w:r w:rsidRPr="00D349E8">
        <w:rPr>
          <w:rFonts w:ascii="Tahoma" w:hAnsi="Tahoma" w:cs="Tahoma"/>
          <w:b/>
          <w:iCs/>
          <w:lang w:val="en-US"/>
        </w:rPr>
        <w:t xml:space="preserve">Residues and Contaminants </w:t>
      </w:r>
    </w:p>
    <w:p w:rsidR="00090F9F" w:rsidRPr="00F54F3D" w:rsidRDefault="001C3C26" w:rsidP="008B4989">
      <w:pPr>
        <w:pStyle w:val="a8"/>
        <w:ind w:right="348"/>
        <w:jc w:val="both"/>
        <w:rPr>
          <w:rFonts w:ascii="Tahoma" w:hAnsi="Tahoma" w:cs="Tahoma"/>
          <w:iCs/>
          <w:lang w:val="en-US"/>
        </w:rPr>
      </w:pPr>
      <w:r w:rsidRPr="00F54F3D">
        <w:rPr>
          <w:rFonts w:ascii="Tahoma" w:hAnsi="Tahoma" w:cs="Tahoma"/>
          <w:iCs/>
          <w:lang w:val="en-US"/>
        </w:rPr>
        <w:t xml:space="preserve"> </w:t>
      </w:r>
      <w:r w:rsidR="005335D9" w:rsidRPr="00F54F3D">
        <w:rPr>
          <w:rFonts w:ascii="Tahoma" w:hAnsi="Tahoma" w:cs="Tahoma"/>
          <w:iCs/>
          <w:lang w:val="en-US"/>
        </w:rPr>
        <w:t xml:space="preserve">The following products comply with Regulation (EC) No 396/2005 on maximum residue levels of pesticides in or </w:t>
      </w:r>
      <w:r w:rsidR="000C7F3B">
        <w:rPr>
          <w:rFonts w:ascii="Tahoma" w:hAnsi="Tahoma" w:cs="Tahoma"/>
          <w:iCs/>
          <w:lang w:val="en-US"/>
        </w:rPr>
        <w:t>o</w:t>
      </w:r>
      <w:r w:rsidR="005335D9" w:rsidRPr="00F54F3D">
        <w:rPr>
          <w:rFonts w:ascii="Tahoma" w:hAnsi="Tahoma" w:cs="Tahoma"/>
          <w:iCs/>
          <w:lang w:val="en-US"/>
        </w:rPr>
        <w:t xml:space="preserve">n food and feed of plant and animal origin and the Regulation (EC) No 149/2008 amending Regulation (EC) No 396/2005 </w:t>
      </w:r>
      <w:r w:rsidR="00090F9F" w:rsidRPr="00F54F3D">
        <w:rPr>
          <w:rFonts w:ascii="Tahoma" w:hAnsi="Tahoma" w:cs="Tahoma"/>
          <w:iCs/>
          <w:lang w:val="en-US"/>
        </w:rPr>
        <w:t xml:space="preserve">by establishing Annexes II, III and IV setting maximum residue levels for </w:t>
      </w:r>
      <w:proofErr w:type="gramStart"/>
      <w:r w:rsidR="00090F9F" w:rsidRPr="00F54F3D">
        <w:rPr>
          <w:rFonts w:ascii="Tahoma" w:hAnsi="Tahoma" w:cs="Tahoma"/>
          <w:iCs/>
          <w:lang w:val="en-US"/>
        </w:rPr>
        <w:t>products  covered</w:t>
      </w:r>
      <w:proofErr w:type="gramEnd"/>
      <w:r w:rsidR="00090F9F" w:rsidRPr="00F54F3D">
        <w:rPr>
          <w:rFonts w:ascii="Tahoma" w:hAnsi="Tahoma" w:cs="Tahoma"/>
          <w:iCs/>
          <w:lang w:val="en-US"/>
        </w:rPr>
        <w:t xml:space="preserve"> by Annex I.</w:t>
      </w:r>
    </w:p>
    <w:p w:rsidR="00090F9F" w:rsidRDefault="008647ED" w:rsidP="008B4989">
      <w:pPr>
        <w:pStyle w:val="a8"/>
        <w:ind w:right="348"/>
        <w:jc w:val="both"/>
        <w:rPr>
          <w:rFonts w:ascii="Tahoma" w:hAnsi="Tahoma" w:cs="Tahoma"/>
          <w:iCs/>
          <w:lang w:val="en-US"/>
        </w:rPr>
      </w:pPr>
      <w:r>
        <w:rPr>
          <w:rFonts w:ascii="Tahoma" w:hAnsi="Tahoma" w:cs="Tahoma"/>
          <w:iCs/>
          <w:lang w:val="en-US"/>
        </w:rPr>
        <w:t xml:space="preserve"> </w:t>
      </w:r>
      <w:r w:rsidR="00090F9F" w:rsidRPr="00F54F3D">
        <w:rPr>
          <w:rFonts w:ascii="Tahoma" w:hAnsi="Tahoma" w:cs="Tahoma"/>
          <w:iCs/>
          <w:lang w:val="en-US"/>
        </w:rPr>
        <w:t xml:space="preserve">EPSA also confirms that the following products comply with Regulation (EC) No 1881/2006 setting maximum levels for certain contaminants in foodstuffs. This covers amongst others heavy metals, </w:t>
      </w:r>
      <w:proofErr w:type="spellStart"/>
      <w:r w:rsidR="00090F9F" w:rsidRPr="00F54F3D">
        <w:rPr>
          <w:rFonts w:ascii="Tahoma" w:hAnsi="Tahoma" w:cs="Tahoma"/>
          <w:iCs/>
          <w:lang w:val="en-US"/>
        </w:rPr>
        <w:t>mycotoxins</w:t>
      </w:r>
      <w:proofErr w:type="spellEnd"/>
      <w:r w:rsidR="00090F9F" w:rsidRPr="00F54F3D">
        <w:rPr>
          <w:rFonts w:ascii="Tahoma" w:hAnsi="Tahoma" w:cs="Tahoma"/>
          <w:iCs/>
          <w:lang w:val="en-US"/>
        </w:rPr>
        <w:t xml:space="preserve"> and dioxin.</w:t>
      </w:r>
    </w:p>
    <w:p w:rsidR="008647ED" w:rsidRDefault="008647ED" w:rsidP="008B4989">
      <w:pPr>
        <w:pStyle w:val="a8"/>
        <w:ind w:right="348"/>
        <w:jc w:val="both"/>
        <w:rPr>
          <w:rFonts w:ascii="Tahoma" w:hAnsi="Tahoma" w:cs="Tahoma"/>
          <w:b/>
          <w:iCs/>
          <w:lang w:val="en-US"/>
        </w:rPr>
      </w:pPr>
      <w:r>
        <w:rPr>
          <w:rFonts w:ascii="Tahoma" w:hAnsi="Tahoma" w:cs="Tahoma"/>
          <w:b/>
          <w:iCs/>
          <w:lang w:val="en-US"/>
        </w:rPr>
        <w:lastRenderedPageBreak/>
        <w:t>Packaging and transportation</w:t>
      </w:r>
    </w:p>
    <w:p w:rsidR="00A01101" w:rsidRDefault="008647ED" w:rsidP="008B4989">
      <w:pPr>
        <w:pStyle w:val="a8"/>
        <w:ind w:right="348"/>
        <w:jc w:val="both"/>
        <w:rPr>
          <w:rFonts w:ascii="Tahoma" w:hAnsi="Tahoma" w:cs="Tahoma"/>
          <w:iCs/>
          <w:lang w:val="en-US"/>
        </w:rPr>
      </w:pPr>
      <w:r>
        <w:rPr>
          <w:rFonts w:ascii="Tahoma" w:hAnsi="Tahoma" w:cs="Tahoma"/>
          <w:b/>
          <w:iCs/>
          <w:lang w:val="en-US"/>
        </w:rPr>
        <w:t xml:space="preserve"> </w:t>
      </w:r>
      <w:r w:rsidRPr="008647ED">
        <w:rPr>
          <w:rFonts w:ascii="Tahoma" w:hAnsi="Tahoma" w:cs="Tahoma"/>
          <w:iCs/>
          <w:lang w:val="en-US"/>
        </w:rPr>
        <w:t>Packaging using by EPSA are suitable for the transport of foodstuff.</w:t>
      </w:r>
      <w:r>
        <w:rPr>
          <w:rFonts w:ascii="Tahoma" w:hAnsi="Tahoma" w:cs="Tahoma"/>
          <w:iCs/>
          <w:lang w:val="en-US"/>
        </w:rPr>
        <w:t xml:space="preserve"> </w:t>
      </w:r>
      <w:r w:rsidRPr="008647ED">
        <w:rPr>
          <w:rFonts w:ascii="Tahoma" w:hAnsi="Tahoma" w:cs="Tahoma"/>
          <w:iCs/>
          <w:lang w:val="en-US"/>
        </w:rPr>
        <w:t>They comply with the foll</w:t>
      </w:r>
      <w:r>
        <w:rPr>
          <w:rFonts w:ascii="Tahoma" w:hAnsi="Tahoma" w:cs="Tahoma"/>
          <w:iCs/>
          <w:lang w:val="en-US"/>
        </w:rPr>
        <w:t>owing</w:t>
      </w:r>
      <w:r w:rsidRPr="008647ED">
        <w:rPr>
          <w:rFonts w:ascii="Tahoma" w:hAnsi="Tahoma" w:cs="Tahoma"/>
          <w:iCs/>
          <w:lang w:val="en-US"/>
        </w:rPr>
        <w:t xml:space="preserve"> regulation including the actual amendments</w:t>
      </w:r>
      <w:r w:rsidR="00A01101">
        <w:rPr>
          <w:rFonts w:ascii="Tahoma" w:hAnsi="Tahoma" w:cs="Tahoma"/>
          <w:iCs/>
          <w:lang w:val="en-US"/>
        </w:rPr>
        <w:t>:</w:t>
      </w:r>
    </w:p>
    <w:p w:rsidR="008647ED" w:rsidRDefault="00A01101" w:rsidP="00A01101">
      <w:pPr>
        <w:pStyle w:val="a8"/>
        <w:ind w:left="437" w:right="348"/>
        <w:jc w:val="both"/>
        <w:rPr>
          <w:rFonts w:ascii="Tahoma" w:hAnsi="Tahoma" w:cs="Tahoma"/>
          <w:iCs/>
          <w:lang w:val="en-US"/>
        </w:rPr>
      </w:pPr>
      <w:r>
        <w:rPr>
          <w:rFonts w:ascii="Tahoma" w:hAnsi="Tahoma" w:cs="Tahoma"/>
          <w:iCs/>
          <w:lang w:val="en-US"/>
        </w:rPr>
        <w:t xml:space="preserve">Regulation (EC) No 1935/2004 on </w:t>
      </w:r>
      <w:proofErr w:type="gramStart"/>
      <w:r>
        <w:rPr>
          <w:rFonts w:ascii="Tahoma" w:hAnsi="Tahoma" w:cs="Tahoma"/>
          <w:iCs/>
          <w:lang w:val="en-US"/>
        </w:rPr>
        <w:t>materials  and</w:t>
      </w:r>
      <w:proofErr w:type="gramEnd"/>
      <w:r>
        <w:rPr>
          <w:rFonts w:ascii="Tahoma" w:hAnsi="Tahoma" w:cs="Tahoma"/>
          <w:iCs/>
          <w:lang w:val="en-US"/>
        </w:rPr>
        <w:t xml:space="preserve"> articles</w:t>
      </w:r>
      <w:r w:rsidR="004C4B1C">
        <w:rPr>
          <w:rFonts w:ascii="Tahoma" w:hAnsi="Tahoma" w:cs="Tahoma"/>
          <w:iCs/>
          <w:lang w:val="en-US"/>
        </w:rPr>
        <w:t xml:space="preserve"> intended to come into contact with food</w:t>
      </w:r>
    </w:p>
    <w:p w:rsidR="004C4B1C" w:rsidRPr="008647ED" w:rsidRDefault="004C4B1C" w:rsidP="00A01101">
      <w:pPr>
        <w:pStyle w:val="a8"/>
        <w:ind w:left="437" w:right="348"/>
        <w:jc w:val="both"/>
        <w:rPr>
          <w:rFonts w:ascii="Tahoma" w:hAnsi="Tahoma" w:cs="Tahoma"/>
          <w:iCs/>
          <w:lang w:val="en-US"/>
        </w:rPr>
      </w:pPr>
      <w:r>
        <w:rPr>
          <w:rFonts w:ascii="Tahoma" w:hAnsi="Tahoma" w:cs="Tahoma"/>
          <w:iCs/>
          <w:lang w:val="en-US"/>
        </w:rPr>
        <w:t>Regulation (EC) No 2023/2004 on manufacturing practice for</w:t>
      </w:r>
      <w:r w:rsidRPr="004C4B1C">
        <w:rPr>
          <w:rFonts w:ascii="Tahoma" w:hAnsi="Tahoma" w:cs="Tahoma"/>
          <w:iCs/>
          <w:lang w:val="en-US"/>
        </w:rPr>
        <w:t xml:space="preserve"> </w:t>
      </w:r>
      <w:proofErr w:type="gramStart"/>
      <w:r>
        <w:rPr>
          <w:rFonts w:ascii="Tahoma" w:hAnsi="Tahoma" w:cs="Tahoma"/>
          <w:iCs/>
          <w:lang w:val="en-US"/>
        </w:rPr>
        <w:t>materials  and</w:t>
      </w:r>
      <w:proofErr w:type="gramEnd"/>
      <w:r>
        <w:rPr>
          <w:rFonts w:ascii="Tahoma" w:hAnsi="Tahoma" w:cs="Tahoma"/>
          <w:iCs/>
          <w:lang w:val="en-US"/>
        </w:rPr>
        <w:t xml:space="preserve"> articles intended to come into contact with food</w:t>
      </w:r>
    </w:p>
    <w:p w:rsidR="008647ED" w:rsidRDefault="004C4B1C" w:rsidP="004C4B1C">
      <w:pPr>
        <w:pStyle w:val="a8"/>
        <w:ind w:left="426" w:right="348" w:hanging="426"/>
        <w:jc w:val="both"/>
        <w:rPr>
          <w:rFonts w:ascii="Tahoma" w:hAnsi="Tahoma" w:cs="Tahoma"/>
          <w:b/>
          <w:iCs/>
          <w:lang w:val="en-US"/>
        </w:rPr>
      </w:pPr>
      <w:r>
        <w:rPr>
          <w:rFonts w:ascii="Tahoma" w:hAnsi="Tahoma" w:cs="Tahoma"/>
          <w:iCs/>
          <w:lang w:val="en-US"/>
        </w:rPr>
        <w:t xml:space="preserve">      Regulation (EC) No 10/2011 and his </w:t>
      </w:r>
      <w:r w:rsidRPr="008647ED">
        <w:rPr>
          <w:rFonts w:ascii="Tahoma" w:hAnsi="Tahoma" w:cs="Tahoma"/>
          <w:iCs/>
          <w:lang w:val="en-US"/>
        </w:rPr>
        <w:t>amendments</w:t>
      </w:r>
      <w:r>
        <w:rPr>
          <w:rFonts w:ascii="Tahoma" w:hAnsi="Tahoma" w:cs="Tahoma"/>
          <w:iCs/>
          <w:lang w:val="en-US"/>
        </w:rPr>
        <w:t xml:space="preserve"> EC 1282/2011 and 1185/2012 on plastic   materials</w:t>
      </w:r>
      <w:r w:rsidRPr="004C4B1C">
        <w:rPr>
          <w:rFonts w:ascii="Tahoma" w:hAnsi="Tahoma" w:cs="Tahoma"/>
          <w:iCs/>
          <w:lang w:val="en-US"/>
        </w:rPr>
        <w:t xml:space="preserve"> </w:t>
      </w:r>
      <w:r>
        <w:rPr>
          <w:rFonts w:ascii="Tahoma" w:hAnsi="Tahoma" w:cs="Tahoma"/>
          <w:iCs/>
          <w:lang w:val="en-US"/>
        </w:rPr>
        <w:t>and articles intended to come into contact with food</w:t>
      </w:r>
    </w:p>
    <w:p w:rsidR="008647ED" w:rsidRDefault="00721C83" w:rsidP="008B4989">
      <w:pPr>
        <w:pStyle w:val="a8"/>
        <w:ind w:right="348"/>
        <w:jc w:val="both"/>
        <w:rPr>
          <w:rFonts w:ascii="Tahoma" w:hAnsi="Tahoma" w:cs="Tahoma"/>
          <w:iCs/>
          <w:lang w:val="en-US"/>
        </w:rPr>
      </w:pPr>
      <w:r>
        <w:rPr>
          <w:rFonts w:ascii="Tahoma" w:hAnsi="Tahoma" w:cs="Tahoma"/>
          <w:iCs/>
          <w:lang w:val="en-US"/>
        </w:rPr>
        <w:t xml:space="preserve">      </w:t>
      </w:r>
      <w:r w:rsidR="004C4B1C">
        <w:rPr>
          <w:rFonts w:ascii="Tahoma" w:hAnsi="Tahoma" w:cs="Tahoma"/>
          <w:iCs/>
          <w:lang w:val="en-US"/>
        </w:rPr>
        <w:t>Regulation</w:t>
      </w:r>
      <w:r w:rsidR="004C4B1C" w:rsidRPr="004C4B1C">
        <w:rPr>
          <w:rFonts w:ascii="Tahoma" w:hAnsi="Tahoma" w:cs="Tahoma"/>
          <w:iCs/>
          <w:lang w:val="en-US"/>
        </w:rPr>
        <w:t xml:space="preserve"> </w:t>
      </w:r>
      <w:r w:rsidR="004C4B1C">
        <w:rPr>
          <w:rFonts w:ascii="Tahoma" w:hAnsi="Tahoma" w:cs="Tahoma"/>
          <w:iCs/>
          <w:lang w:val="en-US"/>
        </w:rPr>
        <w:t>(EC) No 852/</w:t>
      </w:r>
      <w:proofErr w:type="gramStart"/>
      <w:r w:rsidR="004C4B1C">
        <w:rPr>
          <w:rFonts w:ascii="Tahoma" w:hAnsi="Tahoma" w:cs="Tahoma"/>
          <w:iCs/>
          <w:lang w:val="en-US"/>
        </w:rPr>
        <w:t>2004  on</w:t>
      </w:r>
      <w:proofErr w:type="gramEnd"/>
      <w:r w:rsidR="004C4B1C">
        <w:rPr>
          <w:rFonts w:ascii="Tahoma" w:hAnsi="Tahoma" w:cs="Tahoma"/>
          <w:iCs/>
          <w:lang w:val="en-US"/>
        </w:rPr>
        <w:t xml:space="preserve"> the hygiene of foodstuffs</w:t>
      </w:r>
    </w:p>
    <w:p w:rsidR="004C4B1C" w:rsidRDefault="004C4B1C" w:rsidP="008B4989">
      <w:pPr>
        <w:pStyle w:val="a8"/>
        <w:ind w:right="348"/>
        <w:jc w:val="both"/>
        <w:rPr>
          <w:rFonts w:ascii="Tahoma" w:hAnsi="Tahoma" w:cs="Tahoma"/>
          <w:b/>
          <w:iCs/>
          <w:lang w:val="en-US"/>
        </w:rPr>
      </w:pPr>
      <w:r>
        <w:rPr>
          <w:rFonts w:ascii="Tahoma" w:hAnsi="Tahoma" w:cs="Tahoma"/>
          <w:iCs/>
          <w:lang w:val="en-US"/>
        </w:rPr>
        <w:t>Reusable bottles are designed according (EC)</w:t>
      </w:r>
      <w:r w:rsidR="00DC582E">
        <w:rPr>
          <w:rFonts w:ascii="Tahoma" w:hAnsi="Tahoma" w:cs="Tahoma"/>
          <w:iCs/>
          <w:lang w:val="en-US"/>
        </w:rPr>
        <w:t xml:space="preserve"> </w:t>
      </w:r>
      <w:r>
        <w:rPr>
          <w:rFonts w:ascii="Tahoma" w:hAnsi="Tahoma" w:cs="Tahoma"/>
          <w:iCs/>
          <w:lang w:val="en-US"/>
        </w:rPr>
        <w:t>No 852/2004 to ensure sufficient cleaning and disinfection.</w:t>
      </w:r>
    </w:p>
    <w:p w:rsidR="00D349E8" w:rsidRPr="00D349E8" w:rsidRDefault="00D349E8" w:rsidP="008B4989">
      <w:pPr>
        <w:pStyle w:val="a8"/>
        <w:ind w:right="348"/>
        <w:jc w:val="both"/>
        <w:rPr>
          <w:rFonts w:ascii="Tahoma" w:hAnsi="Tahoma" w:cs="Tahoma"/>
          <w:b/>
          <w:iCs/>
          <w:lang w:val="en-US"/>
        </w:rPr>
      </w:pPr>
      <w:r w:rsidRPr="00D349E8">
        <w:rPr>
          <w:rFonts w:ascii="Tahoma" w:hAnsi="Tahoma" w:cs="Tahoma"/>
          <w:b/>
          <w:iCs/>
          <w:lang w:val="en-US"/>
        </w:rPr>
        <w:t>No GMO-</w:t>
      </w:r>
      <w:proofErr w:type="spellStart"/>
      <w:r w:rsidRPr="00D349E8">
        <w:rPr>
          <w:rFonts w:ascii="Tahoma" w:hAnsi="Tahoma" w:cs="Tahoma"/>
          <w:b/>
          <w:iCs/>
          <w:lang w:val="en-US"/>
        </w:rPr>
        <w:t>Labelling</w:t>
      </w:r>
      <w:proofErr w:type="spellEnd"/>
    </w:p>
    <w:p w:rsidR="00F54F3D" w:rsidRPr="00F54F3D" w:rsidRDefault="008647ED" w:rsidP="00F54F3D">
      <w:pPr>
        <w:rPr>
          <w:rFonts w:ascii="Tahoma" w:hAnsi="Tahoma" w:cs="Tahoma"/>
          <w:lang w:val="en-US"/>
        </w:rPr>
      </w:pPr>
      <w:r>
        <w:rPr>
          <w:rFonts w:ascii="Tahoma" w:hAnsi="Tahoma" w:cs="Tahoma"/>
          <w:lang w:val="en-US"/>
        </w:rPr>
        <w:t xml:space="preserve">  </w:t>
      </w:r>
      <w:proofErr w:type="spellStart"/>
      <w:r w:rsidR="00F54F3D" w:rsidRPr="00F54F3D">
        <w:rPr>
          <w:rFonts w:ascii="Tahoma" w:hAnsi="Tahoma" w:cs="Tahoma"/>
          <w:lang w:val="en-US"/>
        </w:rPr>
        <w:t>Epsa</w:t>
      </w:r>
      <w:proofErr w:type="spellEnd"/>
      <w:r w:rsidR="00F54F3D" w:rsidRPr="00F54F3D">
        <w:rPr>
          <w:rFonts w:ascii="Tahoma" w:hAnsi="Tahoma" w:cs="Tahoma"/>
          <w:lang w:val="en-US"/>
        </w:rPr>
        <w:t xml:space="preserve"> hereby confirms that </w:t>
      </w:r>
      <w:r w:rsidR="00F54F3D" w:rsidRPr="00F54F3D">
        <w:rPr>
          <w:rFonts w:ascii="Tahoma" w:hAnsi="Tahoma" w:cs="Tahoma"/>
          <w:iCs/>
          <w:lang w:val="en-US"/>
        </w:rPr>
        <w:t>the following products</w:t>
      </w:r>
      <w:r w:rsidR="00F54F3D" w:rsidRPr="00F54F3D">
        <w:rPr>
          <w:rFonts w:ascii="Tahoma" w:hAnsi="Tahoma" w:cs="Tahoma"/>
          <w:lang w:val="en-US"/>
        </w:rPr>
        <w:t xml:space="preserve">, are NOT derived from, NOR they are produced using Genetically Modified (GM) source materials, GM DNA and/or proteins derived from GM DNA. Therefore all products do not have to be labeled according to the Regulation (EC) No. 1829/2003 of the </w:t>
      </w:r>
      <w:proofErr w:type="gramStart"/>
      <w:r w:rsidR="00F54F3D" w:rsidRPr="00F54F3D">
        <w:rPr>
          <w:rFonts w:ascii="Tahoma" w:hAnsi="Tahoma" w:cs="Tahoma"/>
          <w:lang w:val="en-US"/>
        </w:rPr>
        <w:t xml:space="preserve">European </w:t>
      </w:r>
      <w:r>
        <w:rPr>
          <w:rFonts w:ascii="Tahoma" w:hAnsi="Tahoma" w:cs="Tahoma"/>
          <w:lang w:val="en-US"/>
        </w:rPr>
        <w:t xml:space="preserve"> </w:t>
      </w:r>
      <w:r w:rsidR="00F54F3D" w:rsidRPr="00F54F3D">
        <w:rPr>
          <w:rFonts w:ascii="Tahoma" w:hAnsi="Tahoma" w:cs="Tahoma"/>
          <w:lang w:val="en-US"/>
        </w:rPr>
        <w:t>Parliament</w:t>
      </w:r>
      <w:proofErr w:type="gramEnd"/>
      <w:r w:rsidR="00F54F3D" w:rsidRPr="00F54F3D">
        <w:rPr>
          <w:rFonts w:ascii="Tahoma" w:hAnsi="Tahoma" w:cs="Tahoma"/>
          <w:lang w:val="en-US"/>
        </w:rPr>
        <w:t xml:space="preserve"> and of the Council of 22.09.2003 on genetically modified food and feed and No. 1830/2003 of the European Parliament and of the Council of 22.09.2003 concerning the traceability and labeling of genetically modified organisms and the traceability of food and feed products produced from genetically modified organisms and amending Directive 2001/18/EC</w:t>
      </w:r>
    </w:p>
    <w:p w:rsidR="00553C3B" w:rsidRDefault="00553C3B" w:rsidP="00553C3B">
      <w:pPr>
        <w:pStyle w:val="Default"/>
        <w:rPr>
          <w:rFonts w:ascii="Arial" w:hAnsi="Arial" w:cs="Arial"/>
          <w:b/>
          <w:bCs/>
          <w:sz w:val="22"/>
          <w:szCs w:val="22"/>
          <w:lang w:val="en-US"/>
        </w:rPr>
      </w:pPr>
      <w:r w:rsidRPr="006B4D24">
        <w:rPr>
          <w:rFonts w:ascii="Arial" w:hAnsi="Arial" w:cs="Arial"/>
          <w:b/>
          <w:bCs/>
          <w:sz w:val="22"/>
          <w:szCs w:val="22"/>
          <w:lang w:val="en-US"/>
        </w:rPr>
        <w:t xml:space="preserve">List of Products: </w:t>
      </w:r>
    </w:p>
    <w:p w:rsidR="00C55B77" w:rsidRDefault="00C55B77" w:rsidP="00553C3B">
      <w:pPr>
        <w:pStyle w:val="Default"/>
        <w:rPr>
          <w:rFonts w:ascii="Arial" w:hAnsi="Arial" w:cs="Arial"/>
          <w:b/>
          <w:bCs/>
          <w:sz w:val="22"/>
          <w:szCs w:val="22"/>
          <w:lang w:val="en-US"/>
        </w:rPr>
      </w:pPr>
    </w:p>
    <w:p w:rsidR="00C55B77" w:rsidRDefault="00C55B77" w:rsidP="00553C3B">
      <w:pPr>
        <w:pStyle w:val="Default"/>
        <w:rPr>
          <w:rFonts w:ascii="Arial" w:hAnsi="Arial" w:cs="Arial"/>
          <w:b/>
          <w:bCs/>
          <w:sz w:val="22"/>
          <w:szCs w:val="22"/>
          <w:lang w:val="en-US"/>
        </w:rPr>
      </w:pPr>
    </w:p>
    <w:p w:rsidR="00C55B77" w:rsidRPr="006B4D24" w:rsidRDefault="00C55B77" w:rsidP="00553C3B">
      <w:pPr>
        <w:pStyle w:val="Default"/>
        <w:rPr>
          <w:rFonts w:ascii="Arial" w:hAnsi="Arial" w:cs="Arial"/>
          <w:b/>
          <w:bCs/>
          <w:sz w:val="22"/>
          <w:szCs w:val="22"/>
          <w:lang w:val="en-US"/>
        </w:rPr>
      </w:pPr>
    </w:p>
    <w:p w:rsidR="00553C3B" w:rsidRDefault="006B4D24" w:rsidP="00D346BB">
      <w:pPr>
        <w:pStyle w:val="Default"/>
        <w:rPr>
          <w:rFonts w:ascii="Arial" w:hAnsi="Arial" w:cs="Arial"/>
          <w:sz w:val="22"/>
          <w:lang w:val="en-US"/>
        </w:rPr>
      </w:pPr>
      <w:r>
        <w:rPr>
          <w:rFonts w:ascii="Arial" w:hAnsi="Arial" w:cs="Arial"/>
          <w:sz w:val="22"/>
          <w:lang w:val="en-US"/>
        </w:rPr>
        <w:t xml:space="preserve">   </w:t>
      </w:r>
      <w:r w:rsidR="00D346BB" w:rsidRPr="00D346BB">
        <w:rPr>
          <w:lang w:val="en-US"/>
        </w:rPr>
        <w:t xml:space="preserve"> </w:t>
      </w:r>
      <w:r w:rsidR="002B4E86">
        <w:rPr>
          <w:rFonts w:ascii="Arial" w:hAnsi="Arial" w:cs="Arial"/>
          <w:sz w:val="22"/>
          <w:lang w:val="en-US"/>
        </w:rPr>
        <w:t xml:space="preserve">                                                                 </w:t>
      </w:r>
      <w:r w:rsidR="003E6463">
        <w:rPr>
          <w:rFonts w:ascii="Arial" w:hAnsi="Arial" w:cs="Arial"/>
          <w:sz w:val="22"/>
          <w:lang w:val="en-US"/>
        </w:rPr>
        <w:t xml:space="preserve">                                                     </w:t>
      </w:r>
    </w:p>
    <w:p w:rsidR="00F2524F" w:rsidRPr="006B4D24" w:rsidRDefault="00F2524F" w:rsidP="00F2524F">
      <w:pPr>
        <w:pStyle w:val="Default"/>
        <w:rPr>
          <w:rFonts w:ascii="Arial" w:hAnsi="Arial" w:cs="Arial"/>
          <w:sz w:val="22"/>
          <w:lang w:val="en-US"/>
        </w:rPr>
      </w:pPr>
      <w:r>
        <w:rPr>
          <w:rFonts w:ascii="Arial" w:hAnsi="Arial" w:cs="Arial"/>
          <w:sz w:val="22"/>
          <w:lang w:val="en-US"/>
        </w:rPr>
        <w:t xml:space="preserve">   </w:t>
      </w:r>
      <w:r w:rsidRPr="00D346BB">
        <w:rPr>
          <w:lang w:val="en-US"/>
        </w:rPr>
        <w:t xml:space="preserve"> </w:t>
      </w:r>
      <w:r>
        <w:rPr>
          <w:rFonts w:ascii="Arial" w:hAnsi="Arial" w:cs="Arial"/>
          <w:sz w:val="22"/>
          <w:lang w:val="en-US"/>
        </w:rPr>
        <w:t xml:space="preserve">                                                                                                                        </w:t>
      </w:r>
      <w:r w:rsidRPr="006B4D24">
        <w:rPr>
          <w:rFonts w:ascii="Arial" w:hAnsi="Arial" w:cs="Arial"/>
          <w:sz w:val="22"/>
          <w:lang w:val="en-US"/>
        </w:rPr>
        <w:t xml:space="preserve">Date of issue </w:t>
      </w:r>
      <w:r w:rsidR="00523D5B">
        <w:rPr>
          <w:rFonts w:ascii="Arial" w:hAnsi="Arial" w:cs="Arial"/>
          <w:sz w:val="22"/>
          <w:lang w:val="en-US"/>
        </w:rPr>
        <w:t>25</w:t>
      </w:r>
      <w:r w:rsidRPr="006B4D24">
        <w:rPr>
          <w:rFonts w:ascii="Arial" w:hAnsi="Arial" w:cs="Arial"/>
          <w:sz w:val="22"/>
          <w:lang w:val="en-US"/>
        </w:rPr>
        <w:t>/</w:t>
      </w:r>
      <w:r w:rsidR="00523D5B">
        <w:rPr>
          <w:rFonts w:ascii="Arial" w:hAnsi="Arial" w:cs="Arial"/>
          <w:sz w:val="22"/>
          <w:lang w:val="en-US"/>
        </w:rPr>
        <w:t>01</w:t>
      </w:r>
      <w:r w:rsidRPr="006B4D24">
        <w:rPr>
          <w:rFonts w:ascii="Arial" w:hAnsi="Arial" w:cs="Arial"/>
          <w:sz w:val="22"/>
          <w:lang w:val="en-US"/>
        </w:rPr>
        <w:t>/201</w:t>
      </w:r>
      <w:r w:rsidR="00523D5B">
        <w:rPr>
          <w:rFonts w:ascii="Arial" w:hAnsi="Arial" w:cs="Arial"/>
          <w:sz w:val="22"/>
          <w:lang w:val="en-US"/>
        </w:rPr>
        <w:t>7</w:t>
      </w:r>
    </w:p>
    <w:p w:rsidR="00F2524F" w:rsidRPr="002135F4" w:rsidRDefault="00F2524F" w:rsidP="00F2524F">
      <w:pPr>
        <w:autoSpaceDE w:val="0"/>
        <w:autoSpaceDN w:val="0"/>
        <w:adjustRightInd w:val="0"/>
        <w:jc w:val="both"/>
        <w:rPr>
          <w:rFonts w:ascii="Arial" w:hAnsi="Arial" w:cs="Arial"/>
          <w:b/>
          <w:lang w:val="en-US"/>
        </w:rPr>
      </w:pPr>
      <w:r>
        <w:rPr>
          <w:rFonts w:ascii="Arial" w:hAnsi="Arial" w:cs="Arial"/>
          <w:lang w:val="en-US"/>
        </w:rPr>
        <w:t xml:space="preserve">           </w:t>
      </w:r>
      <w:r w:rsidRPr="002135F4">
        <w:rPr>
          <w:rFonts w:ascii="Arial" w:hAnsi="Arial" w:cs="Arial"/>
          <w:lang w:val="en-US"/>
        </w:rPr>
        <w:t xml:space="preserve">         </w:t>
      </w:r>
      <w:r w:rsidRPr="002135F4">
        <w:rPr>
          <w:rFonts w:ascii="Arial" w:hAnsi="Arial" w:cs="Arial"/>
          <w:b/>
          <w:lang w:val="en-US"/>
        </w:rPr>
        <w:t>Chrysa Tsamopoulou</w:t>
      </w:r>
    </w:p>
    <w:p w:rsidR="00F2524F" w:rsidRPr="002135F4" w:rsidRDefault="00BC4EA9" w:rsidP="00F2524F">
      <w:pPr>
        <w:autoSpaceDE w:val="0"/>
        <w:autoSpaceDN w:val="0"/>
        <w:adjustRightInd w:val="0"/>
        <w:jc w:val="both"/>
        <w:rPr>
          <w:rFonts w:ascii="Arial" w:hAnsi="Arial" w:cs="Arial"/>
          <w:b/>
          <w:lang w:val="en-US"/>
        </w:rPr>
      </w:pPr>
      <w:r w:rsidRPr="00BC4EA9">
        <w:rPr>
          <w:rFonts w:ascii="Arial" w:hAnsi="Arial" w:cs="Arial"/>
          <w:noProof/>
          <w:sz w:val="22"/>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in;margin-top:4.15pt;width:135pt;height:1in;z-index:251660288" filled="f" stroked="f">
            <v:textbox>
              <w:txbxContent>
                <w:p w:rsidR="00F2524F" w:rsidRDefault="00F2524F" w:rsidP="00F2524F">
                  <w:pPr>
                    <w:rPr>
                      <w:lang w:val="en-US"/>
                    </w:rPr>
                  </w:pPr>
                  <w:r>
                    <w:rPr>
                      <w:lang w:val="en-US"/>
                    </w:rPr>
                    <w:t xml:space="preserve">  </w:t>
                  </w:r>
                </w:p>
                <w:p w:rsidR="00F2524F" w:rsidRDefault="00F2524F" w:rsidP="00F2524F">
                  <w:pPr>
                    <w:rPr>
                      <w:lang w:val="en-US"/>
                    </w:rPr>
                  </w:pPr>
                </w:p>
                <w:p w:rsidR="00F2524F" w:rsidRPr="00036C2A" w:rsidRDefault="00F2524F" w:rsidP="00F2524F">
                  <w:pPr>
                    <w:rPr>
                      <w:lang w:val="en-US"/>
                    </w:rPr>
                  </w:pPr>
                </w:p>
              </w:txbxContent>
            </v:textbox>
          </v:shape>
        </w:pict>
      </w:r>
    </w:p>
    <w:p w:rsidR="00F2524F" w:rsidRPr="002135F4" w:rsidRDefault="00F2524F" w:rsidP="00F2524F">
      <w:pPr>
        <w:autoSpaceDE w:val="0"/>
        <w:autoSpaceDN w:val="0"/>
        <w:adjustRightInd w:val="0"/>
        <w:jc w:val="both"/>
        <w:rPr>
          <w:rFonts w:ascii="Arial" w:hAnsi="Arial" w:cs="Arial"/>
          <w:b/>
          <w:lang w:val="en-US"/>
        </w:rPr>
      </w:pPr>
      <w:r>
        <w:rPr>
          <w:rFonts w:ascii="Arial" w:hAnsi="Arial" w:cs="Arial"/>
          <w:b/>
          <w:lang w:val="en-US"/>
        </w:rPr>
        <w:t xml:space="preserve">                 </w:t>
      </w:r>
      <w:r w:rsidRPr="002135F4">
        <w:rPr>
          <w:rFonts w:ascii="Arial" w:hAnsi="Arial" w:cs="Arial"/>
          <w:b/>
          <w:lang w:val="en-US"/>
        </w:rPr>
        <w:t>QUALITY DEPARTMENT</w:t>
      </w:r>
    </w:p>
    <w:p w:rsidR="00F2524F" w:rsidRPr="002135F4" w:rsidRDefault="00F2524F" w:rsidP="00F2524F">
      <w:pPr>
        <w:autoSpaceDE w:val="0"/>
        <w:autoSpaceDN w:val="0"/>
        <w:adjustRightInd w:val="0"/>
        <w:jc w:val="both"/>
        <w:rPr>
          <w:rFonts w:ascii="Arial" w:hAnsi="Arial" w:cs="Arial"/>
          <w:b/>
          <w:lang w:val="en-US"/>
        </w:rPr>
      </w:pPr>
      <w:r w:rsidRPr="002135F4">
        <w:rPr>
          <w:rFonts w:ascii="Arial" w:hAnsi="Arial" w:cs="Arial"/>
          <w:b/>
          <w:sz w:val="14"/>
          <w:szCs w:val="14"/>
          <w:lang w:val="en-US"/>
        </w:rPr>
        <w:t xml:space="preserve">     </w:t>
      </w:r>
      <w:r>
        <w:rPr>
          <w:rFonts w:ascii="Arial" w:hAnsi="Arial" w:cs="Arial"/>
          <w:b/>
          <w:sz w:val="14"/>
          <w:szCs w:val="14"/>
          <w:lang w:val="en-US"/>
        </w:rPr>
        <w:t xml:space="preserve">                             </w:t>
      </w:r>
      <w:r w:rsidRPr="002135F4">
        <w:rPr>
          <w:rFonts w:ascii="Arial" w:hAnsi="Arial" w:cs="Arial"/>
          <w:b/>
          <w:sz w:val="14"/>
          <w:szCs w:val="14"/>
          <w:lang w:val="en-US"/>
        </w:rPr>
        <w:t xml:space="preserve"> (</w:t>
      </w:r>
      <w:r w:rsidRPr="002135F4">
        <w:rPr>
          <w:rFonts w:ascii="Arial" w:hAnsi="Arial" w:cs="Arial"/>
          <w:b/>
          <w:sz w:val="14"/>
          <w:szCs w:val="14"/>
          <w:lang w:val="en-GB"/>
        </w:rPr>
        <w:t>Electronically</w:t>
      </w:r>
      <w:r w:rsidRPr="002135F4">
        <w:rPr>
          <w:rFonts w:ascii="Arial" w:hAnsi="Arial" w:cs="Arial"/>
          <w:b/>
          <w:sz w:val="14"/>
          <w:szCs w:val="14"/>
          <w:lang w:val="en-US"/>
        </w:rPr>
        <w:t xml:space="preserve"> </w:t>
      </w:r>
      <w:r w:rsidRPr="002135F4">
        <w:rPr>
          <w:rFonts w:ascii="Arial" w:hAnsi="Arial" w:cs="Arial"/>
          <w:b/>
          <w:sz w:val="14"/>
          <w:szCs w:val="14"/>
          <w:lang w:val="en-GB"/>
        </w:rPr>
        <w:t>signed</w:t>
      </w:r>
      <w:r w:rsidRPr="002135F4">
        <w:rPr>
          <w:rFonts w:ascii="Arial" w:hAnsi="Arial" w:cs="Arial"/>
          <w:b/>
          <w:sz w:val="14"/>
          <w:szCs w:val="14"/>
          <w:lang w:val="en-US"/>
        </w:rPr>
        <w:t xml:space="preserve"> </w:t>
      </w:r>
      <w:r w:rsidRPr="002135F4">
        <w:rPr>
          <w:rFonts w:ascii="Arial" w:hAnsi="Arial" w:cs="Arial"/>
          <w:b/>
          <w:sz w:val="14"/>
          <w:szCs w:val="14"/>
          <w:lang w:val="en-GB"/>
        </w:rPr>
        <w:t>document</w:t>
      </w:r>
      <w:r w:rsidRPr="002135F4">
        <w:rPr>
          <w:rFonts w:ascii="Arial" w:hAnsi="Arial" w:cs="Arial"/>
          <w:b/>
          <w:sz w:val="14"/>
          <w:szCs w:val="14"/>
          <w:lang w:val="en-US"/>
        </w:rPr>
        <w:t>)</w:t>
      </w:r>
    </w:p>
    <w:p w:rsidR="00F2524F" w:rsidRPr="00E55283" w:rsidRDefault="00F2524F" w:rsidP="00F2524F">
      <w:pPr>
        <w:rPr>
          <w:rFonts w:cs="Tahoma"/>
          <w:lang w:val="it-IT"/>
        </w:rPr>
      </w:pPr>
    </w:p>
    <w:p w:rsidR="009851D9" w:rsidRPr="006B4D24" w:rsidRDefault="009851D9" w:rsidP="006B4D24">
      <w:pPr>
        <w:pStyle w:val="a7"/>
        <w:spacing w:line="240" w:lineRule="auto"/>
        <w:ind w:left="6804" w:hanging="2409"/>
        <w:rPr>
          <w:rFonts w:ascii="Arial" w:hAnsi="Arial"/>
          <w:color w:val="000000"/>
          <w:sz w:val="20"/>
          <w:lang w:val="en-US"/>
        </w:rPr>
      </w:pPr>
      <w:r>
        <w:rPr>
          <w:rFonts w:ascii="Arial" w:hAnsi="Arial"/>
          <w:color w:val="000000"/>
          <w:sz w:val="20"/>
          <w:lang w:val="en-US"/>
        </w:rPr>
        <w:t xml:space="preserve">   </w:t>
      </w:r>
      <w:r w:rsidR="00AB581B">
        <w:rPr>
          <w:rFonts w:ascii="Arial" w:hAnsi="Arial"/>
          <w:color w:val="000000"/>
          <w:sz w:val="20"/>
          <w:lang w:val="en-US"/>
        </w:rPr>
        <w:t xml:space="preserve">                                                            </w:t>
      </w:r>
      <w:r>
        <w:rPr>
          <w:rFonts w:ascii="Arial" w:hAnsi="Arial"/>
          <w:color w:val="000000"/>
          <w:sz w:val="20"/>
          <w:lang w:val="en-US"/>
        </w:rPr>
        <w:t xml:space="preserve">                                    </w:t>
      </w:r>
    </w:p>
    <w:sectPr w:rsidR="009851D9" w:rsidRPr="006B4D24" w:rsidSect="00431098">
      <w:headerReference w:type="default" r:id="rId9"/>
      <w:footerReference w:type="default" r:id="rId10"/>
      <w:pgSz w:w="11906" w:h="16838"/>
      <w:pgMar w:top="719" w:right="206" w:bottom="1440" w:left="720" w:header="708" w:footer="5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16" w:rsidRDefault="00AF1B16">
      <w:r>
        <w:separator/>
      </w:r>
    </w:p>
  </w:endnote>
  <w:endnote w:type="continuationSeparator" w:id="0">
    <w:p w:rsidR="00AF1B16" w:rsidRDefault="00AF1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Fedra Serif A GR Book">
    <w:altName w:val="Arial"/>
    <w:panose1 w:val="00000000000000000000"/>
    <w:charset w:val="00"/>
    <w:family w:val="moder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26" w:rsidRDefault="001C3C26" w:rsidP="009851D9">
    <w:pPr>
      <w:rPr>
        <w:lang w:val="en-US"/>
      </w:rPr>
    </w:pPr>
    <w:r>
      <w:rPr>
        <w:lang w:val="en-US"/>
      </w:rPr>
      <w:t xml:space="preserve">                                                                                                               </w:t>
    </w:r>
    <w:r w:rsidR="00BC4EA9">
      <w:fldChar w:fldCharType="begin"/>
    </w:r>
    <w:r w:rsidR="00BC4EA9" w:rsidRPr="00241C95">
      <w:rPr>
        <w:lang w:val="en-US"/>
      </w:rPr>
      <w:instrText xml:space="preserve"> FILENAME   \* MERGEFORMAT </w:instrText>
    </w:r>
    <w:r w:rsidR="00BC4EA9">
      <w:fldChar w:fldCharType="separate"/>
    </w:r>
    <w:r w:rsidR="00EE7882">
      <w:rPr>
        <w:noProof/>
        <w:lang w:val="en-US"/>
      </w:rPr>
      <w:t>Health  and Safety Certification  0117 .docx</w:t>
    </w:r>
    <w:r w:rsidR="00BC4EA9">
      <w:fldChar w:fldCharType="end"/>
    </w:r>
  </w:p>
  <w:p w:rsidR="001C3C26" w:rsidRPr="00431098" w:rsidRDefault="00BC4EA9">
    <w:pPr>
      <w:pStyle w:val="a4"/>
      <w:rPr>
        <w:rFonts w:ascii="Times New Roman" w:hAnsi="Times New Roman"/>
        <w:color w:val="4D4D4D"/>
        <w:lang w:val="en-US"/>
      </w:rPr>
    </w:pPr>
    <w:r w:rsidRPr="00BC4EA9">
      <w:rPr>
        <w:noProof/>
        <w:color w:val="4D4D4D"/>
      </w:rPr>
      <w:pict>
        <v:line id="_x0000_s2051" style="position:absolute;z-index:251656192;mso-position-vertical-relative:page" from="57.25pt,796.65pt" to="561.8pt,796.65pt" strokecolor="red">
          <w10:wrap anchory="page"/>
        </v:line>
      </w:pict>
    </w:r>
    <w:r w:rsidR="001C3C26">
      <w:rPr>
        <w:rFonts w:ascii="Times New Roman" w:hAnsi="Times New Roman"/>
        <w:noProof/>
        <w:color w:val="4D4D4D"/>
        <w:lang w:val="en-US"/>
      </w:rPr>
      <w:t>EPSA S.A.</w:t>
    </w:r>
  </w:p>
  <w:p w:rsidR="001C3C26" w:rsidRPr="00431098" w:rsidRDefault="001C3C26">
    <w:pPr>
      <w:pStyle w:val="a4"/>
      <w:rPr>
        <w:color w:val="4D4D4D"/>
        <w:lang w:val="en-GB"/>
      </w:rPr>
    </w:pPr>
    <w:r>
      <w:rPr>
        <w:noProof/>
        <w:color w:val="4D4D4D"/>
      </w:rPr>
      <w:drawing>
        <wp:anchor distT="0" distB="0" distL="114300" distR="114300" simplePos="0" relativeHeight="251657216" behindDoc="1" locked="0" layoutInCell="1" allowOverlap="0">
          <wp:simplePos x="0" y="0"/>
          <wp:positionH relativeFrom="column">
            <wp:posOffset>3648710</wp:posOffset>
          </wp:positionH>
          <wp:positionV relativeFrom="page">
            <wp:posOffset>2171700</wp:posOffset>
          </wp:positionV>
          <wp:extent cx="5459095" cy="7886700"/>
          <wp:effectExtent l="19050" t="0" r="8255" b="0"/>
          <wp:wrapNone/>
          <wp:docPr id="1" name="Εικόνα 4" descr="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ombus"/>
                  <pic:cNvPicPr>
                    <a:picLocks noChangeAspect="1" noChangeArrowheads="1"/>
                  </pic:cNvPicPr>
                </pic:nvPicPr>
                <pic:blipFill>
                  <a:blip r:embed="rId1">
                    <a:lum bright="4000"/>
                  </a:blip>
                  <a:srcRect/>
                  <a:stretch>
                    <a:fillRect/>
                  </a:stretch>
                </pic:blipFill>
                <pic:spPr bwMode="auto">
                  <a:xfrm>
                    <a:off x="0" y="0"/>
                    <a:ext cx="5459095" cy="7886700"/>
                  </a:xfrm>
                  <a:prstGeom prst="rect">
                    <a:avLst/>
                  </a:prstGeom>
                  <a:noFill/>
                </pic:spPr>
              </pic:pic>
            </a:graphicData>
          </a:graphic>
        </wp:anchor>
      </w:drawing>
    </w:r>
    <w:proofErr w:type="spellStart"/>
    <w:r>
      <w:rPr>
        <w:color w:val="4D4D4D"/>
        <w:lang w:val="en-US"/>
      </w:rPr>
      <w:t>Agria</w:t>
    </w:r>
    <w:proofErr w:type="spellEnd"/>
    <w:r w:rsidRPr="00431098">
      <w:rPr>
        <w:color w:val="4D4D4D"/>
        <w:lang w:val="en-GB"/>
      </w:rPr>
      <w:t xml:space="preserve">, </w:t>
    </w:r>
    <w:smartTag w:uri="urn:schemas-microsoft-com:office:smarttags" w:element="City">
      <w:r>
        <w:rPr>
          <w:color w:val="4D4D4D"/>
          <w:lang w:val="en-US"/>
        </w:rPr>
        <w:t>Volos</w:t>
      </w:r>
    </w:smartTag>
    <w:r>
      <w:rPr>
        <w:color w:val="4D4D4D"/>
        <w:lang w:val="en-US"/>
      </w:rPr>
      <w:t xml:space="preserve"> </w:t>
    </w:r>
    <w:smartTag w:uri="urn:schemas-microsoft-com:office:smarttags" w:element="PostalCode">
      <w:r>
        <w:rPr>
          <w:color w:val="4D4D4D"/>
          <w:lang w:val="en-US"/>
        </w:rPr>
        <w:t>37300</w:t>
      </w:r>
    </w:smartTag>
    <w:r>
      <w:rPr>
        <w:color w:val="4D4D4D"/>
        <w:lang w:val="en-US"/>
      </w:rPr>
      <w:t xml:space="preserve">, </w:t>
    </w:r>
    <w:proofErr w:type="gramStart"/>
    <w:r>
      <w:rPr>
        <w:color w:val="4D4D4D"/>
        <w:lang w:val="en-US"/>
      </w:rPr>
      <w:t xml:space="preserve">Greece </w:t>
    </w:r>
    <w:r w:rsidRPr="00431098">
      <w:rPr>
        <w:color w:val="4D4D4D"/>
        <w:lang w:val="en-GB"/>
      </w:rPr>
      <w:t xml:space="preserve"> |</w:t>
    </w:r>
    <w:proofErr w:type="gramEnd"/>
    <w:r w:rsidRPr="00431098">
      <w:rPr>
        <w:color w:val="4D4D4D"/>
        <w:lang w:val="en-GB"/>
      </w:rPr>
      <w:t xml:space="preserve"> </w:t>
    </w:r>
    <w:r w:rsidRPr="00C54F4A">
      <w:rPr>
        <w:color w:val="4D4D4D"/>
      </w:rPr>
      <w:t>Τ</w:t>
    </w:r>
    <w:r w:rsidRPr="00431098">
      <w:rPr>
        <w:color w:val="4D4D4D"/>
        <w:lang w:val="en-GB"/>
      </w:rPr>
      <w:t xml:space="preserve">. </w:t>
    </w:r>
    <w:r>
      <w:rPr>
        <w:color w:val="4D4D4D"/>
        <w:lang w:val="en-US"/>
      </w:rPr>
      <w:t xml:space="preserve">+30 </w:t>
    </w:r>
    <w:r w:rsidRPr="00431098">
      <w:rPr>
        <w:color w:val="4D4D4D"/>
        <w:lang w:val="en-GB"/>
      </w:rPr>
      <w:t xml:space="preserve">24280 91901 | </w:t>
    </w:r>
    <w:r w:rsidRPr="00C54F4A">
      <w:rPr>
        <w:color w:val="4D4D4D"/>
        <w:lang w:val="en-US"/>
      </w:rPr>
      <w:t>F</w:t>
    </w:r>
    <w:r w:rsidRPr="00431098">
      <w:rPr>
        <w:color w:val="4D4D4D"/>
        <w:lang w:val="en-GB"/>
      </w:rPr>
      <w:t xml:space="preserve">. </w:t>
    </w:r>
    <w:r>
      <w:rPr>
        <w:color w:val="4D4D4D"/>
        <w:lang w:val="en-GB"/>
      </w:rPr>
      <w:t xml:space="preserve">+30 </w:t>
    </w:r>
    <w:r w:rsidRPr="00431098">
      <w:rPr>
        <w:color w:val="4D4D4D"/>
        <w:lang w:val="en-GB"/>
      </w:rPr>
      <w:t xml:space="preserve">24280 91900 | </w:t>
    </w:r>
    <w:r>
      <w:rPr>
        <w:color w:val="4D4D4D"/>
        <w:lang w:val="en-US"/>
      </w:rPr>
      <w:t>info</w:t>
    </w:r>
    <w:r w:rsidRPr="00431098">
      <w:rPr>
        <w:color w:val="4D4D4D"/>
        <w:lang w:val="en-GB"/>
      </w:rPr>
      <w:t>@</w:t>
    </w:r>
    <w:proofErr w:type="spellStart"/>
    <w:r>
      <w:rPr>
        <w:color w:val="4D4D4D"/>
        <w:lang w:val="en-US"/>
      </w:rPr>
      <w:t>epsa</w:t>
    </w:r>
    <w:proofErr w:type="spellEnd"/>
    <w:r w:rsidRPr="00431098">
      <w:rPr>
        <w:color w:val="4D4D4D"/>
        <w:lang w:val="en-GB"/>
      </w:rPr>
      <w:t>.</w:t>
    </w:r>
    <w:proofErr w:type="spellStart"/>
    <w:r>
      <w:rPr>
        <w:color w:val="4D4D4D"/>
        <w:lang w:val="en-US"/>
      </w:rPr>
      <w:t>gr</w:t>
    </w:r>
    <w:proofErr w:type="spellEnd"/>
    <w:r w:rsidRPr="00431098">
      <w:rPr>
        <w:color w:val="4D4D4D"/>
        <w:lang w:val="en-GB"/>
      </w:rPr>
      <w:t xml:space="preserve"> | </w:t>
    </w:r>
    <w:r w:rsidRPr="00C54F4A">
      <w:rPr>
        <w:color w:val="4D4D4D"/>
        <w:lang w:val="en-US"/>
      </w:rPr>
      <w:t>www</w:t>
    </w:r>
    <w:r w:rsidRPr="00431098">
      <w:rPr>
        <w:color w:val="4D4D4D"/>
        <w:lang w:val="en-GB"/>
      </w:rPr>
      <w:t>.</w:t>
    </w:r>
    <w:proofErr w:type="spellStart"/>
    <w:r w:rsidRPr="00C54F4A">
      <w:rPr>
        <w:color w:val="4D4D4D"/>
        <w:lang w:val="en-US"/>
      </w:rPr>
      <w:t>epsa</w:t>
    </w:r>
    <w:proofErr w:type="spellEnd"/>
    <w:r w:rsidRPr="00431098">
      <w:rPr>
        <w:color w:val="4D4D4D"/>
        <w:lang w:val="en-GB"/>
      </w:rPr>
      <w:t>.</w:t>
    </w:r>
    <w:proofErr w:type="spellStart"/>
    <w:r w:rsidRPr="00C54F4A">
      <w:rPr>
        <w:color w:val="4D4D4D"/>
        <w:lang w:val="en-US"/>
      </w:rPr>
      <w:t>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16" w:rsidRDefault="00AF1B16">
      <w:r>
        <w:separator/>
      </w:r>
    </w:p>
  </w:footnote>
  <w:footnote w:type="continuationSeparator" w:id="0">
    <w:p w:rsidR="00AF1B16" w:rsidRDefault="00AF1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E2" w:rsidRDefault="007A70E2" w:rsidP="009851D9">
    <w:pPr>
      <w:rPr>
        <w:lang w:val="en-US"/>
      </w:rPr>
    </w:pPr>
    <w:r>
      <w:rPr>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-426085</wp:posOffset>
          </wp:positionV>
          <wp:extent cx="1476375" cy="1486535"/>
          <wp:effectExtent l="19050" t="0" r="9525" b="0"/>
          <wp:wrapNone/>
          <wp:docPr id="6" name="Εικόνα 6" descr="Logo_3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3DENG"/>
                  <pic:cNvPicPr>
                    <a:picLocks noChangeAspect="1" noChangeArrowheads="1"/>
                  </pic:cNvPicPr>
                </pic:nvPicPr>
                <pic:blipFill>
                  <a:blip r:embed="rId1"/>
                  <a:srcRect/>
                  <a:stretch>
                    <a:fillRect/>
                  </a:stretch>
                </pic:blipFill>
                <pic:spPr bwMode="auto">
                  <a:xfrm>
                    <a:off x="0" y="0"/>
                    <a:ext cx="1476375" cy="1486535"/>
                  </a:xfrm>
                  <a:prstGeom prst="rect">
                    <a:avLst/>
                  </a:prstGeom>
                  <a:noFill/>
                </pic:spPr>
              </pic:pic>
            </a:graphicData>
          </a:graphic>
        </wp:anchor>
      </w:drawing>
    </w:r>
  </w:p>
  <w:p w:rsidR="007A70E2" w:rsidRDefault="007A70E2" w:rsidP="009851D9">
    <w:pPr>
      <w:rPr>
        <w:lang w:val="en-US"/>
      </w:rPr>
    </w:pPr>
  </w:p>
  <w:p w:rsidR="001C3C26" w:rsidRDefault="00A82773" w:rsidP="009851D9">
    <w:pPr>
      <w:rPr>
        <w:lang w:val="en-US"/>
      </w:rPr>
    </w:pPr>
    <w:r>
      <w:rPr>
        <w:noProof/>
      </w:rPr>
      <w:drawing>
        <wp:anchor distT="0" distB="0" distL="114300" distR="114300" simplePos="0" relativeHeight="251659264" behindDoc="1" locked="0" layoutInCell="1" allowOverlap="0">
          <wp:simplePos x="0" y="0"/>
          <wp:positionH relativeFrom="column">
            <wp:posOffset>5995988</wp:posOffset>
          </wp:positionH>
          <wp:positionV relativeFrom="paragraph">
            <wp:posOffset>7620</wp:posOffset>
          </wp:positionV>
          <wp:extent cx="914400" cy="542925"/>
          <wp:effectExtent l="19050" t="0" r="0" b="0"/>
          <wp:wrapNone/>
          <wp:docPr id="7" name="Εικόνα 7" descr="IFS_Food_Bo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S_Food_Box_RGB"/>
                  <pic:cNvPicPr>
                    <a:picLocks noChangeAspect="1" noChangeArrowheads="1"/>
                  </pic:cNvPicPr>
                </pic:nvPicPr>
                <pic:blipFill>
                  <a:blip r:embed="rId2"/>
                  <a:srcRect/>
                  <a:stretch>
                    <a:fillRect/>
                  </a:stretch>
                </pic:blipFill>
                <pic:spPr bwMode="auto">
                  <a:xfrm>
                    <a:off x="0" y="0"/>
                    <a:ext cx="914400" cy="542925"/>
                  </a:xfrm>
                  <a:prstGeom prst="rect">
                    <a:avLst/>
                  </a:prstGeom>
                  <a:noFill/>
                </pic:spPr>
              </pic:pic>
            </a:graphicData>
          </a:graphic>
        </wp:anchor>
      </w:drawing>
    </w:r>
    <w:r w:rsidR="001C3C26" w:rsidRPr="00AB581B">
      <w:rPr>
        <w:lang w:val="en-US"/>
      </w:rPr>
      <w:tab/>
    </w:r>
    <w:r w:rsidR="001C3C26">
      <w:rPr>
        <w:lang w:val="en-US"/>
      </w:rPr>
      <w:t xml:space="preserve">                                                                          </w:t>
    </w:r>
    <w:r w:rsidRPr="00A82773">
      <w:rPr>
        <w:noProof/>
      </w:rPr>
      <w:drawing>
        <wp:inline distT="0" distB="0" distL="0" distR="0">
          <wp:extent cx="685800" cy="619125"/>
          <wp:effectExtent l="19050" t="0" r="0" b="0"/>
          <wp:docPr id="8" name="Εικόνα 3" descr="bio_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_eu_logo-"/>
                  <pic:cNvPicPr>
                    <a:picLocks noChangeAspect="1" noChangeArrowheads="1"/>
                  </pic:cNvPicPr>
                </pic:nvPicPr>
                <pic:blipFill>
                  <a:blip r:embed="rId3"/>
                  <a:srcRect/>
                  <a:stretch>
                    <a:fillRect/>
                  </a:stretch>
                </pic:blipFill>
                <pic:spPr bwMode="auto">
                  <a:xfrm>
                    <a:off x="0" y="0"/>
                    <a:ext cx="685800" cy="619125"/>
                  </a:xfrm>
                  <a:prstGeom prst="rect">
                    <a:avLst/>
                  </a:prstGeom>
                  <a:noFill/>
                  <a:ln w="9525">
                    <a:noFill/>
                    <a:miter lim="800000"/>
                    <a:headEnd/>
                    <a:tailEnd/>
                  </a:ln>
                </pic:spPr>
              </pic:pic>
            </a:graphicData>
          </a:graphic>
        </wp:inline>
      </w:drawing>
    </w:r>
    <w:r w:rsidR="001C3C26">
      <w:rPr>
        <w:lang w:val="en-US"/>
      </w:rPr>
      <w:t xml:space="preserve"> </w:t>
    </w:r>
    <w:r w:rsidRPr="00A82773">
      <w:rPr>
        <w:noProof/>
      </w:rPr>
      <w:drawing>
        <wp:inline distT="0" distB="0" distL="0" distR="0">
          <wp:extent cx="609600" cy="609600"/>
          <wp:effectExtent l="19050" t="0" r="0" b="0"/>
          <wp:docPr id="9" name="Εικόνα 4" descr="tu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_logo-"/>
                  <pic:cNvPicPr>
                    <a:picLocks noChangeAspect="1" noChangeArrowheads="1"/>
                  </pic:cNvPicPr>
                </pic:nvPicPr>
                <pic:blipFill>
                  <a:blip r:embed="rId4"/>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A82773">
      <w:rPr>
        <w:noProof/>
      </w:rPr>
      <w:drawing>
        <wp:inline distT="0" distB="0" distL="0" distR="0">
          <wp:extent cx="618836" cy="609600"/>
          <wp:effectExtent l="19050" t="0" r="0" b="0"/>
          <wp:docPr id="11" name="Εικόνα 1" descr="TUV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hellas_iso9001"/>
                  <pic:cNvPicPr>
                    <a:picLocks noChangeAspect="1" noChangeArrowheads="1"/>
                  </pic:cNvPicPr>
                </pic:nvPicPr>
                <pic:blipFill>
                  <a:blip r:embed="rId5" cstate="print"/>
                  <a:srcRect/>
                  <a:stretch>
                    <a:fillRect/>
                  </a:stretch>
                </pic:blipFill>
                <pic:spPr bwMode="auto">
                  <a:xfrm>
                    <a:off x="0" y="0"/>
                    <a:ext cx="618836" cy="609600"/>
                  </a:xfrm>
                  <a:prstGeom prst="rect">
                    <a:avLst/>
                  </a:prstGeom>
                  <a:noFill/>
                  <a:ln w="9525">
                    <a:noFill/>
                    <a:miter lim="800000"/>
                    <a:headEnd/>
                    <a:tailEnd/>
                  </a:ln>
                </pic:spPr>
              </pic:pic>
            </a:graphicData>
          </a:graphic>
        </wp:inline>
      </w:drawing>
    </w:r>
    <w:r w:rsidR="001C3C26">
      <w:rPr>
        <w:lang w:val="en-US"/>
      </w:rPr>
      <w:t xml:space="preserve"> </w:t>
    </w:r>
    <w:r w:rsidRPr="00A82773">
      <w:rPr>
        <w:noProof/>
      </w:rPr>
      <w:drawing>
        <wp:inline distT="0" distB="0" distL="0" distR="0">
          <wp:extent cx="609600" cy="609600"/>
          <wp:effectExtent l="19050" t="0" r="0" b="0"/>
          <wp:docPr id="14" name="Εικόνα 2" descr="TUVhellas_iso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hellas_iso22000"/>
                  <pic:cNvPicPr>
                    <a:picLocks noChangeAspect="1" noChangeArrowheads="1"/>
                  </pic:cNvPicPr>
                </pic:nvPicPr>
                <pic:blipFill>
                  <a:blip r:embed="rId6" cstate="print"/>
                  <a:srcRect/>
                  <a:stretch>
                    <a:fillRect/>
                  </a:stretch>
                </pic:blipFill>
                <pic:spPr bwMode="auto">
                  <a:xfrm>
                    <a:off x="0" y="0"/>
                    <a:ext cx="609910" cy="609910"/>
                  </a:xfrm>
                  <a:prstGeom prst="rect">
                    <a:avLst/>
                  </a:prstGeom>
                  <a:noFill/>
                  <a:ln w="9525">
                    <a:noFill/>
                    <a:miter lim="800000"/>
                    <a:headEnd/>
                    <a:tailEnd/>
                  </a:ln>
                </pic:spPr>
              </pic:pic>
            </a:graphicData>
          </a:graphic>
        </wp:inline>
      </w:drawing>
    </w:r>
    <w:r w:rsidR="001C3C26">
      <w:rPr>
        <w:lang w:val="en-US"/>
      </w:rPr>
      <w:t xml:space="preserve">                              </w:t>
    </w:r>
  </w:p>
  <w:p w:rsidR="001C3C26" w:rsidRDefault="001C3C26" w:rsidP="009851D9">
    <w:pPr>
      <w:tabs>
        <w:tab w:val="left" w:pos="27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EB0559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E9FAC89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B66556A"/>
    <w:lvl w:ilvl="0">
      <w:start w:val="1"/>
      <w:numFmt w:val="bullet"/>
      <w:pStyle w:val="a"/>
      <w:lvlText w:val=""/>
      <w:lvlJc w:val="left"/>
      <w:pPr>
        <w:tabs>
          <w:tab w:val="num" w:pos="360"/>
        </w:tabs>
        <w:ind w:left="360" w:hanging="360"/>
      </w:pPr>
      <w:rPr>
        <w:rFonts w:ascii="Symbol" w:hAnsi="Symbol" w:hint="default"/>
      </w:rPr>
    </w:lvl>
  </w:abstractNum>
  <w:abstractNum w:abstractNumId="3">
    <w:nsid w:val="093D0839"/>
    <w:multiLevelType w:val="hybridMultilevel"/>
    <w:tmpl w:val="65CCCD2E"/>
    <w:lvl w:ilvl="0" w:tplc="0408000D">
      <w:start w:val="1"/>
      <w:numFmt w:val="bullet"/>
      <w:lvlText w:val=""/>
      <w:lvlJc w:val="left"/>
      <w:pPr>
        <w:ind w:left="797" w:hanging="360"/>
      </w:pPr>
      <w:rPr>
        <w:rFonts w:ascii="Wingdings" w:hAnsi="Wingdings" w:hint="default"/>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2052">
      <o:colormenu v:ext="edit" strokecolor="red"/>
    </o:shapedefaults>
    <o:shapelayout v:ext="edit">
      <o:idmap v:ext="edit" data="2"/>
    </o:shapelayout>
  </w:hdrShapeDefaults>
  <w:footnotePr>
    <w:footnote w:id="-1"/>
    <w:footnote w:id="0"/>
  </w:footnotePr>
  <w:endnotePr>
    <w:endnote w:id="-1"/>
    <w:endnote w:id="0"/>
  </w:endnotePr>
  <w:compat/>
  <w:rsids>
    <w:rsidRoot w:val="00D04C80"/>
    <w:rsid w:val="00011055"/>
    <w:rsid w:val="00020F5F"/>
    <w:rsid w:val="000251E3"/>
    <w:rsid w:val="000431B3"/>
    <w:rsid w:val="00053942"/>
    <w:rsid w:val="00067C0D"/>
    <w:rsid w:val="000873C2"/>
    <w:rsid w:val="00090F9F"/>
    <w:rsid w:val="000C485F"/>
    <w:rsid w:val="000C7F3B"/>
    <w:rsid w:val="000F35B9"/>
    <w:rsid w:val="00111DBB"/>
    <w:rsid w:val="00115911"/>
    <w:rsid w:val="001C3C26"/>
    <w:rsid w:val="001D0B8F"/>
    <w:rsid w:val="001D68B4"/>
    <w:rsid w:val="001F435C"/>
    <w:rsid w:val="002135F4"/>
    <w:rsid w:val="00241C95"/>
    <w:rsid w:val="00264B28"/>
    <w:rsid w:val="00272163"/>
    <w:rsid w:val="002B4E86"/>
    <w:rsid w:val="002C3851"/>
    <w:rsid w:val="002C4A4E"/>
    <w:rsid w:val="002C5452"/>
    <w:rsid w:val="002C5B87"/>
    <w:rsid w:val="002D45CA"/>
    <w:rsid w:val="00307B4C"/>
    <w:rsid w:val="00317DE7"/>
    <w:rsid w:val="003961E6"/>
    <w:rsid w:val="003A2EA9"/>
    <w:rsid w:val="003E6463"/>
    <w:rsid w:val="003F01C0"/>
    <w:rsid w:val="003F56E8"/>
    <w:rsid w:val="004051E8"/>
    <w:rsid w:val="00425EAF"/>
    <w:rsid w:val="00431098"/>
    <w:rsid w:val="00433A04"/>
    <w:rsid w:val="00441DED"/>
    <w:rsid w:val="004536C4"/>
    <w:rsid w:val="00464288"/>
    <w:rsid w:val="00466FD7"/>
    <w:rsid w:val="00472977"/>
    <w:rsid w:val="00473D02"/>
    <w:rsid w:val="00475CF2"/>
    <w:rsid w:val="00482881"/>
    <w:rsid w:val="0048368A"/>
    <w:rsid w:val="004C4AF9"/>
    <w:rsid w:val="004C4B1C"/>
    <w:rsid w:val="004D3352"/>
    <w:rsid w:val="004D40A0"/>
    <w:rsid w:val="00523D5B"/>
    <w:rsid w:val="0053148E"/>
    <w:rsid w:val="005335D9"/>
    <w:rsid w:val="00536996"/>
    <w:rsid w:val="00553C3B"/>
    <w:rsid w:val="0056639A"/>
    <w:rsid w:val="00566620"/>
    <w:rsid w:val="00567956"/>
    <w:rsid w:val="00576FE6"/>
    <w:rsid w:val="0057718D"/>
    <w:rsid w:val="005B4663"/>
    <w:rsid w:val="005F6279"/>
    <w:rsid w:val="006109FA"/>
    <w:rsid w:val="00612790"/>
    <w:rsid w:val="0062603D"/>
    <w:rsid w:val="00630CBE"/>
    <w:rsid w:val="00633CCF"/>
    <w:rsid w:val="00642A8B"/>
    <w:rsid w:val="00663C7B"/>
    <w:rsid w:val="00671124"/>
    <w:rsid w:val="00692C36"/>
    <w:rsid w:val="006B4D24"/>
    <w:rsid w:val="006E1EBA"/>
    <w:rsid w:val="006F00F7"/>
    <w:rsid w:val="006F68B4"/>
    <w:rsid w:val="00706CCA"/>
    <w:rsid w:val="00721C83"/>
    <w:rsid w:val="00733535"/>
    <w:rsid w:val="00743AC4"/>
    <w:rsid w:val="0077366D"/>
    <w:rsid w:val="007A70E2"/>
    <w:rsid w:val="007E4E38"/>
    <w:rsid w:val="007F7A90"/>
    <w:rsid w:val="0080564A"/>
    <w:rsid w:val="008309E0"/>
    <w:rsid w:val="00863A6B"/>
    <w:rsid w:val="008647ED"/>
    <w:rsid w:val="00867249"/>
    <w:rsid w:val="008A796D"/>
    <w:rsid w:val="008B35BC"/>
    <w:rsid w:val="008B4989"/>
    <w:rsid w:val="008C1F46"/>
    <w:rsid w:val="008D1D33"/>
    <w:rsid w:val="008D41ED"/>
    <w:rsid w:val="008D433E"/>
    <w:rsid w:val="008F62DE"/>
    <w:rsid w:val="00921B1B"/>
    <w:rsid w:val="0093050A"/>
    <w:rsid w:val="00930BAD"/>
    <w:rsid w:val="00941CEE"/>
    <w:rsid w:val="00945E56"/>
    <w:rsid w:val="00947C89"/>
    <w:rsid w:val="0098320E"/>
    <w:rsid w:val="0098399B"/>
    <w:rsid w:val="009851D9"/>
    <w:rsid w:val="009A1C64"/>
    <w:rsid w:val="009C7A11"/>
    <w:rsid w:val="009E7E1F"/>
    <w:rsid w:val="00A01101"/>
    <w:rsid w:val="00A72427"/>
    <w:rsid w:val="00A82773"/>
    <w:rsid w:val="00A90FF2"/>
    <w:rsid w:val="00AB581B"/>
    <w:rsid w:val="00AE0148"/>
    <w:rsid w:val="00AF1B16"/>
    <w:rsid w:val="00AF578A"/>
    <w:rsid w:val="00B10962"/>
    <w:rsid w:val="00B257C0"/>
    <w:rsid w:val="00B30EE9"/>
    <w:rsid w:val="00B52FC6"/>
    <w:rsid w:val="00B5773B"/>
    <w:rsid w:val="00BA1A45"/>
    <w:rsid w:val="00BA293C"/>
    <w:rsid w:val="00BC4EA9"/>
    <w:rsid w:val="00BC74CA"/>
    <w:rsid w:val="00BD5DB3"/>
    <w:rsid w:val="00BE3958"/>
    <w:rsid w:val="00C02A6A"/>
    <w:rsid w:val="00C1518A"/>
    <w:rsid w:val="00C34F08"/>
    <w:rsid w:val="00C351BB"/>
    <w:rsid w:val="00C4655A"/>
    <w:rsid w:val="00C54F4A"/>
    <w:rsid w:val="00C55B77"/>
    <w:rsid w:val="00C86419"/>
    <w:rsid w:val="00CA20E4"/>
    <w:rsid w:val="00CE0F71"/>
    <w:rsid w:val="00CF580B"/>
    <w:rsid w:val="00D04C80"/>
    <w:rsid w:val="00D2479F"/>
    <w:rsid w:val="00D346BB"/>
    <w:rsid w:val="00D349E8"/>
    <w:rsid w:val="00D45A10"/>
    <w:rsid w:val="00D52328"/>
    <w:rsid w:val="00D6504C"/>
    <w:rsid w:val="00DB05C3"/>
    <w:rsid w:val="00DB2752"/>
    <w:rsid w:val="00DB2B56"/>
    <w:rsid w:val="00DC582E"/>
    <w:rsid w:val="00DC74F0"/>
    <w:rsid w:val="00DD3C56"/>
    <w:rsid w:val="00DE3A4F"/>
    <w:rsid w:val="00DE7700"/>
    <w:rsid w:val="00DF378B"/>
    <w:rsid w:val="00DF4955"/>
    <w:rsid w:val="00DF5D41"/>
    <w:rsid w:val="00E1112C"/>
    <w:rsid w:val="00E7681C"/>
    <w:rsid w:val="00E77AA1"/>
    <w:rsid w:val="00ED146C"/>
    <w:rsid w:val="00EE7882"/>
    <w:rsid w:val="00F063F4"/>
    <w:rsid w:val="00F2524F"/>
    <w:rsid w:val="00F32A2C"/>
    <w:rsid w:val="00F54F3D"/>
    <w:rsid w:val="00F65DDD"/>
    <w:rsid w:val="00F7692E"/>
    <w:rsid w:val="00F970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5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92E"/>
    <w:rPr>
      <w:sz w:val="24"/>
      <w:szCs w:val="24"/>
    </w:rPr>
  </w:style>
  <w:style w:type="paragraph" w:styleId="1">
    <w:name w:val="heading 1"/>
    <w:basedOn w:val="a0"/>
    <w:next w:val="a0"/>
    <w:qFormat/>
    <w:rsid w:val="00A90FF2"/>
    <w:pPr>
      <w:keepNext/>
      <w:spacing w:before="240"/>
      <w:outlineLvl w:val="0"/>
    </w:pPr>
    <w:rPr>
      <w:rFonts w:cs="Arial"/>
      <w:b/>
      <w:bCs/>
      <w:kern w:val="32"/>
      <w:sz w:val="32"/>
      <w:szCs w:val="32"/>
    </w:rPr>
  </w:style>
  <w:style w:type="paragraph" w:styleId="20">
    <w:name w:val="heading 2"/>
    <w:basedOn w:val="a0"/>
    <w:next w:val="a0"/>
    <w:qFormat/>
    <w:rsid w:val="00A90FF2"/>
    <w:pPr>
      <w:keepNext/>
      <w:spacing w:before="240"/>
      <w:outlineLvl w:val="1"/>
    </w:pPr>
    <w:rPr>
      <w:rFonts w:cs="Arial"/>
      <w:b/>
      <w:bCs/>
      <w:i/>
      <w:iCs/>
      <w:sz w:val="28"/>
      <w:szCs w:val="28"/>
    </w:rPr>
  </w:style>
  <w:style w:type="paragraph" w:styleId="3">
    <w:name w:val="heading 3"/>
    <w:basedOn w:val="a0"/>
    <w:next w:val="a0"/>
    <w:qFormat/>
    <w:rsid w:val="00A90FF2"/>
    <w:pPr>
      <w:keepNext/>
      <w:spacing w:before="240"/>
      <w:outlineLvl w:val="2"/>
    </w:pPr>
    <w:rPr>
      <w:rFonts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traFramed">
    <w:name w:val="Xtra Framed"/>
    <w:basedOn w:val="a0"/>
    <w:rsid w:val="00473D02"/>
    <w:pPr>
      <w:pBdr>
        <w:top w:val="single" w:sz="6" w:space="1" w:color="FF0000"/>
        <w:bottom w:val="single" w:sz="6" w:space="1" w:color="FF0000"/>
      </w:pBdr>
      <w:shd w:val="clear" w:color="auto" w:fill="CCCCCC"/>
      <w:jc w:val="center"/>
    </w:pPr>
    <w:rPr>
      <w:lang w:val="en-GB"/>
    </w:rPr>
  </w:style>
  <w:style w:type="paragraph" w:styleId="a4">
    <w:name w:val="footer"/>
    <w:basedOn w:val="a0"/>
    <w:rsid w:val="00A90FF2"/>
    <w:pPr>
      <w:tabs>
        <w:tab w:val="center" w:pos="4153"/>
        <w:tab w:val="right" w:pos="8306"/>
      </w:tabs>
    </w:pPr>
    <w:rPr>
      <w:rFonts w:ascii="Fedra Serif A GR Book" w:hAnsi="Fedra Serif A GR Book"/>
      <w:sz w:val="22"/>
      <w:szCs w:val="22"/>
    </w:rPr>
  </w:style>
  <w:style w:type="character" w:styleId="-">
    <w:name w:val="Hyperlink"/>
    <w:basedOn w:val="a1"/>
    <w:uiPriority w:val="99"/>
    <w:rsid w:val="00B30EE9"/>
    <w:rPr>
      <w:rFonts w:ascii="Century Gothic" w:hAnsi="Century Gothic"/>
      <w:color w:val="FF0000"/>
      <w:u w:val="single"/>
    </w:rPr>
  </w:style>
  <w:style w:type="paragraph" w:customStyle="1" w:styleId="toppart">
    <w:name w:val="top part"/>
    <w:basedOn w:val="a0"/>
    <w:rsid w:val="00A90FF2"/>
    <w:pPr>
      <w:ind w:left="2880"/>
    </w:pPr>
    <w:rPr>
      <w:lang w:val="en-US"/>
    </w:rPr>
  </w:style>
  <w:style w:type="paragraph" w:customStyle="1" w:styleId="FramedNote">
    <w:name w:val="Framed Note"/>
    <w:basedOn w:val="a5"/>
    <w:rsid w:val="004C4AF9"/>
    <w:pPr>
      <w:shd w:val="clear" w:color="auto" w:fill="D9D9D9"/>
      <w:spacing w:before="240" w:after="240"/>
      <w:contextualSpacing/>
    </w:pPr>
  </w:style>
  <w:style w:type="paragraph" w:styleId="5">
    <w:name w:val="List Bullet 5"/>
    <w:basedOn w:val="a0"/>
    <w:autoRedefine/>
    <w:rsid w:val="004C4AF9"/>
    <w:pPr>
      <w:numPr>
        <w:numId w:val="3"/>
      </w:numPr>
    </w:pPr>
  </w:style>
  <w:style w:type="paragraph" w:styleId="a">
    <w:name w:val="List Bullet"/>
    <w:basedOn w:val="a0"/>
    <w:autoRedefine/>
    <w:rsid w:val="00867249"/>
    <w:pPr>
      <w:numPr>
        <w:numId w:val="1"/>
      </w:numPr>
    </w:pPr>
  </w:style>
  <w:style w:type="paragraph" w:styleId="a5">
    <w:name w:val="endnote text"/>
    <w:basedOn w:val="a0"/>
    <w:semiHidden/>
    <w:rsid w:val="004C4AF9"/>
    <w:rPr>
      <w:sz w:val="20"/>
      <w:szCs w:val="20"/>
    </w:rPr>
  </w:style>
  <w:style w:type="paragraph" w:styleId="2">
    <w:name w:val="List Bullet 2"/>
    <w:basedOn w:val="a0"/>
    <w:autoRedefine/>
    <w:rsid w:val="00867249"/>
    <w:pPr>
      <w:numPr>
        <w:numId w:val="2"/>
      </w:numPr>
    </w:pPr>
  </w:style>
  <w:style w:type="paragraph" w:styleId="a6">
    <w:name w:val="header"/>
    <w:basedOn w:val="a0"/>
    <w:link w:val="Char"/>
    <w:rsid w:val="00431098"/>
    <w:pPr>
      <w:tabs>
        <w:tab w:val="center" w:pos="4153"/>
        <w:tab w:val="right" w:pos="8306"/>
      </w:tabs>
    </w:pPr>
  </w:style>
  <w:style w:type="character" w:customStyle="1" w:styleId="Char">
    <w:name w:val="Κεφαλίδα Char"/>
    <w:basedOn w:val="a1"/>
    <w:link w:val="a6"/>
    <w:rsid w:val="009851D9"/>
    <w:rPr>
      <w:sz w:val="24"/>
      <w:szCs w:val="24"/>
    </w:rPr>
  </w:style>
  <w:style w:type="paragraph" w:styleId="a7">
    <w:name w:val="Body Text Indent"/>
    <w:basedOn w:val="a0"/>
    <w:link w:val="Char0"/>
    <w:rsid w:val="009851D9"/>
    <w:pPr>
      <w:spacing w:after="120" w:line="360" w:lineRule="auto"/>
      <w:ind w:firstLine="284"/>
      <w:jc w:val="both"/>
    </w:pPr>
    <w:rPr>
      <w:rFonts w:ascii="Monotype Corsiva" w:hAnsi="Monotype Corsiva" w:cs="Arial"/>
      <w:sz w:val="28"/>
      <w:szCs w:val="20"/>
    </w:rPr>
  </w:style>
  <w:style w:type="character" w:customStyle="1" w:styleId="Char0">
    <w:name w:val="Σώμα κείμενου με εσοχή Char"/>
    <w:basedOn w:val="a1"/>
    <w:link w:val="a7"/>
    <w:rsid w:val="009851D9"/>
    <w:rPr>
      <w:rFonts w:ascii="Monotype Corsiva" w:hAnsi="Monotype Corsiva" w:cs="Arial"/>
      <w:sz w:val="28"/>
    </w:rPr>
  </w:style>
  <w:style w:type="paragraph" w:styleId="a8">
    <w:name w:val="Body Text"/>
    <w:basedOn w:val="a0"/>
    <w:link w:val="Char1"/>
    <w:uiPriority w:val="99"/>
    <w:semiHidden/>
    <w:unhideWhenUsed/>
    <w:rsid w:val="003961E6"/>
    <w:pPr>
      <w:spacing w:after="120"/>
    </w:pPr>
  </w:style>
  <w:style w:type="character" w:customStyle="1" w:styleId="Char1">
    <w:name w:val="Σώμα κειμένου Char"/>
    <w:basedOn w:val="a1"/>
    <w:link w:val="a8"/>
    <w:uiPriority w:val="99"/>
    <w:semiHidden/>
    <w:rsid w:val="003961E6"/>
    <w:rPr>
      <w:sz w:val="24"/>
      <w:szCs w:val="24"/>
    </w:rPr>
  </w:style>
  <w:style w:type="paragraph" w:styleId="a9">
    <w:name w:val="Title"/>
    <w:basedOn w:val="a0"/>
    <w:link w:val="Char2"/>
    <w:qFormat/>
    <w:rsid w:val="003961E6"/>
    <w:pPr>
      <w:jc w:val="center"/>
    </w:pPr>
    <w:rPr>
      <w:rFonts w:ascii="Tahoma" w:hAnsi="Tahoma"/>
      <w:b/>
      <w:bCs/>
      <w:i/>
      <w:iCs/>
      <w:szCs w:val="22"/>
      <w:lang w:val="en-US"/>
    </w:rPr>
  </w:style>
  <w:style w:type="character" w:customStyle="1" w:styleId="Char2">
    <w:name w:val="Τίτλος Char"/>
    <w:basedOn w:val="a1"/>
    <w:link w:val="a9"/>
    <w:rsid w:val="003961E6"/>
    <w:rPr>
      <w:rFonts w:ascii="Tahoma" w:hAnsi="Tahoma"/>
      <w:b/>
      <w:bCs/>
      <w:i/>
      <w:iCs/>
      <w:sz w:val="24"/>
      <w:szCs w:val="22"/>
      <w:lang w:val="en-US"/>
    </w:rPr>
  </w:style>
  <w:style w:type="paragraph" w:styleId="aa">
    <w:name w:val="Balloon Text"/>
    <w:basedOn w:val="a0"/>
    <w:link w:val="Char3"/>
    <w:uiPriority w:val="99"/>
    <w:semiHidden/>
    <w:unhideWhenUsed/>
    <w:rsid w:val="002135F4"/>
    <w:rPr>
      <w:rFonts w:ascii="Tahoma" w:hAnsi="Tahoma" w:cs="Tahoma"/>
      <w:sz w:val="16"/>
      <w:szCs w:val="16"/>
    </w:rPr>
  </w:style>
  <w:style w:type="character" w:customStyle="1" w:styleId="Char3">
    <w:name w:val="Κείμενο πλαισίου Char"/>
    <w:basedOn w:val="a1"/>
    <w:link w:val="aa"/>
    <w:uiPriority w:val="99"/>
    <w:semiHidden/>
    <w:rsid w:val="002135F4"/>
    <w:rPr>
      <w:rFonts w:ascii="Tahoma" w:hAnsi="Tahoma" w:cs="Tahoma"/>
      <w:sz w:val="16"/>
      <w:szCs w:val="16"/>
    </w:rPr>
  </w:style>
  <w:style w:type="paragraph" w:customStyle="1" w:styleId="Default">
    <w:name w:val="Default"/>
    <w:rsid w:val="0077366D"/>
    <w:pPr>
      <w:autoSpaceDE w:val="0"/>
      <w:autoSpaceDN w:val="0"/>
      <w:adjustRightInd w:val="0"/>
    </w:pPr>
    <w:rPr>
      <w:rFonts w:ascii="Calibri" w:hAnsi="Calibri" w:cs="Calibri"/>
      <w:color w:val="000000"/>
      <w:sz w:val="24"/>
      <w:szCs w:val="24"/>
    </w:rPr>
  </w:style>
  <w:style w:type="paragraph" w:customStyle="1" w:styleId="doc-ti">
    <w:name w:val="doc-ti"/>
    <w:basedOn w:val="a0"/>
    <w:rsid w:val="005F6279"/>
    <w:pPr>
      <w:spacing w:before="100" w:beforeAutospacing="1" w:after="100" w:afterAutospacing="1"/>
    </w:pPr>
  </w:style>
  <w:style w:type="character" w:customStyle="1" w:styleId="apple-converted-space">
    <w:name w:val="apple-converted-space"/>
    <w:basedOn w:val="a1"/>
    <w:rsid w:val="005F6279"/>
  </w:style>
  <w:style w:type="paragraph" w:customStyle="1" w:styleId="normal">
    <w:name w:val="normal"/>
    <w:basedOn w:val="a0"/>
    <w:rsid w:val="005F6279"/>
    <w:pPr>
      <w:spacing w:before="100" w:beforeAutospacing="1" w:after="100" w:afterAutospacing="1"/>
    </w:pPr>
  </w:style>
  <w:style w:type="character" w:customStyle="1" w:styleId="super">
    <w:name w:val="super"/>
    <w:basedOn w:val="a1"/>
    <w:rsid w:val="005F6279"/>
  </w:style>
</w:styles>
</file>

<file path=word/webSettings.xml><?xml version="1.0" encoding="utf-8"?>
<w:webSettings xmlns:r="http://schemas.openxmlformats.org/officeDocument/2006/relationships" xmlns:w="http://schemas.openxmlformats.org/wordprocessingml/2006/main">
  <w:divs>
    <w:div w:id="105151752">
      <w:bodyDiv w:val="1"/>
      <w:marLeft w:val="0"/>
      <w:marRight w:val="0"/>
      <w:marTop w:val="0"/>
      <w:marBottom w:val="0"/>
      <w:divBdr>
        <w:top w:val="none" w:sz="0" w:space="0" w:color="auto"/>
        <w:left w:val="none" w:sz="0" w:space="0" w:color="auto"/>
        <w:bottom w:val="none" w:sz="0" w:space="0" w:color="auto"/>
        <w:right w:val="none" w:sz="0" w:space="0" w:color="auto"/>
      </w:divBdr>
    </w:div>
    <w:div w:id="832571287">
      <w:bodyDiv w:val="1"/>
      <w:marLeft w:val="0"/>
      <w:marRight w:val="0"/>
      <w:marTop w:val="0"/>
      <w:marBottom w:val="0"/>
      <w:divBdr>
        <w:top w:val="none" w:sz="0" w:space="0" w:color="auto"/>
        <w:left w:val="none" w:sz="0" w:space="0" w:color="auto"/>
        <w:bottom w:val="none" w:sz="0" w:space="0" w:color="auto"/>
        <w:right w:val="none" w:sz="0" w:space="0" w:color="auto"/>
      </w:divBdr>
    </w:div>
    <w:div w:id="8550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ALL/?uri=CELEX:32005R20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9F31-5116-475A-A2B1-34EE9B7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4094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Κείμενο τύπου Normal top part</vt:lpstr>
      <vt:lpstr>Κείμενο τύπου Normal top part</vt:lpstr>
    </vt:vector>
  </TitlesOfParts>
  <Company>EPSA S.A.</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Κείμενο τύπου Normal top part</dc:title>
  <dc:creator>user</dc:creator>
  <cp:lastModifiedBy>Chryssa Tsamopoulou</cp:lastModifiedBy>
  <cp:revision>5</cp:revision>
  <cp:lastPrinted>2016-11-01T16:02:00Z</cp:lastPrinted>
  <dcterms:created xsi:type="dcterms:W3CDTF">2017-01-24T14:19:00Z</dcterms:created>
  <dcterms:modified xsi:type="dcterms:W3CDTF">2017-08-29T07:34:00Z</dcterms:modified>
</cp:coreProperties>
</file>